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Look w:val="04A0" w:firstRow="1" w:lastRow="0" w:firstColumn="1" w:lastColumn="0" w:noHBand="0" w:noVBand="1"/>
      </w:tblPr>
      <w:tblGrid>
        <w:gridCol w:w="3085"/>
        <w:gridCol w:w="6047"/>
      </w:tblGrid>
      <w:tr w:rsidR="0082653A" w:rsidRPr="0082653A" w:rsidTr="00C97B5E">
        <w:trPr>
          <w:cantSplit/>
        </w:trPr>
        <w:tc>
          <w:tcPr>
            <w:tcW w:w="3085" w:type="dxa"/>
            <w:tcBorders>
              <w:top w:val="single" w:sz="4" w:space="0" w:color="000000"/>
              <w:left w:val="single" w:sz="4" w:space="0" w:color="000000"/>
              <w:bottom w:val="single" w:sz="4" w:space="0" w:color="000000"/>
            </w:tcBorders>
            <w:shd w:val="clear" w:color="auto" w:fill="92D050"/>
          </w:tcPr>
          <w:p w:rsidR="0082653A" w:rsidRPr="0082653A" w:rsidRDefault="0082653A" w:rsidP="00C97B5E">
            <w:pPr>
              <w:snapToGrid w:val="0"/>
              <w:spacing w:before="80" w:after="80" w:line="100" w:lineRule="atLeast"/>
              <w:jc w:val="center"/>
              <w:rPr>
                <w:rFonts w:ascii="Times New Roman" w:hAnsi="Times New Roman"/>
                <w:b/>
                <w:bCs/>
                <w:sz w:val="20"/>
                <w:szCs w:val="20"/>
              </w:rPr>
            </w:pPr>
            <w:bookmarkStart w:id="0" w:name="_GoBack"/>
            <w:proofErr w:type="spellStart"/>
            <w:r w:rsidRPr="0082653A">
              <w:rPr>
                <w:rFonts w:ascii="Times New Roman" w:hAnsi="Times New Roman"/>
                <w:b/>
                <w:bCs/>
                <w:i/>
                <w:iCs/>
                <w:sz w:val="20"/>
                <w:szCs w:val="20"/>
              </w:rPr>
              <w:t>Discipline</w:t>
            </w:r>
            <w:proofErr w:type="spellEnd"/>
            <w:r w:rsidRPr="0082653A">
              <w:rPr>
                <w:rFonts w:ascii="Times New Roman" w:hAnsi="Times New Roman"/>
                <w:b/>
                <w:bCs/>
                <w:i/>
                <w:iCs/>
                <w:sz w:val="20"/>
                <w:szCs w:val="20"/>
              </w:rPr>
              <w:t xml:space="preserve"> </w:t>
            </w:r>
            <w:proofErr w:type="spellStart"/>
            <w:r w:rsidRPr="0082653A">
              <w:rPr>
                <w:rFonts w:ascii="Times New Roman" w:hAnsi="Times New Roman"/>
                <w:b/>
                <w:bCs/>
                <w:i/>
                <w:iCs/>
                <w:sz w:val="20"/>
                <w:szCs w:val="20"/>
              </w:rPr>
              <w:t>designation</w:t>
            </w:r>
            <w:proofErr w:type="spellEnd"/>
          </w:p>
        </w:tc>
        <w:tc>
          <w:tcPr>
            <w:tcW w:w="6047"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82653A" w:rsidRPr="0082653A" w:rsidRDefault="0082653A" w:rsidP="00C97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0"/>
                <w:szCs w:val="20"/>
                <w:lang w:val="en-US"/>
              </w:rPr>
            </w:pPr>
            <w:r w:rsidRPr="0082653A">
              <w:rPr>
                <w:rFonts w:ascii="Times New Roman" w:hAnsi="Times New Roman"/>
                <w:b/>
                <w:bCs/>
                <w:i/>
                <w:sz w:val="20"/>
                <w:szCs w:val="20"/>
                <w:lang w:val="en-US"/>
              </w:rPr>
              <w:t xml:space="preserve">EDUCATION SYSTEM REFORMS IN NEW UZBEKISTAN DEVELOPMENT STRATEGY </w:t>
            </w:r>
          </w:p>
        </w:tc>
      </w:tr>
      <w:tr w:rsidR="0082653A" w:rsidRPr="0082653A" w:rsidTr="00C97B5E">
        <w:trPr>
          <w:cantSplit/>
        </w:trPr>
        <w:tc>
          <w:tcPr>
            <w:tcW w:w="3085" w:type="dxa"/>
            <w:tcBorders>
              <w:top w:val="single" w:sz="4" w:space="0" w:color="000000"/>
              <w:left w:val="single" w:sz="4" w:space="0" w:color="000000"/>
              <w:bottom w:val="single" w:sz="4" w:space="0" w:color="000000"/>
            </w:tcBorders>
            <w:shd w:val="clear" w:color="auto" w:fill="auto"/>
          </w:tcPr>
          <w:p w:rsidR="0082653A" w:rsidRPr="0082653A" w:rsidRDefault="0082653A" w:rsidP="00C97B5E">
            <w:pPr>
              <w:snapToGrid w:val="0"/>
              <w:spacing w:after="0" w:line="240" w:lineRule="auto"/>
              <w:rPr>
                <w:rFonts w:ascii="Times New Roman" w:hAnsi="Times New Roman"/>
                <w:sz w:val="20"/>
                <w:szCs w:val="20"/>
                <w:lang w:val="en-US"/>
              </w:rPr>
            </w:pPr>
            <w:r w:rsidRPr="0082653A">
              <w:rPr>
                <w:rFonts w:ascii="Times New Roman" w:hAnsi="Times New Roman"/>
                <w:sz w:val="20"/>
                <w:szCs w:val="20"/>
                <w:lang w:val="en-US"/>
              </w:rPr>
              <w:t>Semester(s) in which the discipline is taught</w:t>
            </w:r>
          </w:p>
        </w:tc>
        <w:tc>
          <w:tcPr>
            <w:tcW w:w="6047" w:type="dxa"/>
            <w:tcBorders>
              <w:top w:val="single" w:sz="4" w:space="0" w:color="000000"/>
              <w:left w:val="single" w:sz="4" w:space="0" w:color="000000"/>
              <w:bottom w:val="single" w:sz="4" w:space="0" w:color="000000"/>
              <w:right w:val="single" w:sz="4" w:space="0" w:color="000000"/>
            </w:tcBorders>
            <w:shd w:val="clear" w:color="auto" w:fill="auto"/>
          </w:tcPr>
          <w:p w:rsidR="0082653A" w:rsidRPr="0082653A" w:rsidRDefault="0082653A" w:rsidP="00C97B5E">
            <w:pPr>
              <w:snapToGrid w:val="0"/>
              <w:spacing w:before="80" w:after="80" w:line="100" w:lineRule="atLeast"/>
              <w:rPr>
                <w:rFonts w:ascii="Times New Roman" w:hAnsi="Times New Roman"/>
                <w:i/>
                <w:sz w:val="20"/>
                <w:szCs w:val="20"/>
                <w:lang w:val="en-US"/>
              </w:rPr>
            </w:pPr>
            <w:r w:rsidRPr="0082653A">
              <w:rPr>
                <w:rFonts w:ascii="Times New Roman" w:hAnsi="Times New Roman"/>
                <w:i/>
                <w:sz w:val="20"/>
                <w:szCs w:val="20"/>
              </w:rPr>
              <w:t>1</w:t>
            </w:r>
          </w:p>
        </w:tc>
      </w:tr>
      <w:tr w:rsidR="0082653A" w:rsidRPr="0082653A" w:rsidTr="00C97B5E">
        <w:trPr>
          <w:cantSplit/>
        </w:trPr>
        <w:tc>
          <w:tcPr>
            <w:tcW w:w="3085" w:type="dxa"/>
            <w:tcBorders>
              <w:top w:val="single" w:sz="4" w:space="0" w:color="000000"/>
              <w:left w:val="single" w:sz="4" w:space="0" w:color="000000"/>
              <w:bottom w:val="single" w:sz="4" w:space="0" w:color="000000"/>
            </w:tcBorders>
            <w:shd w:val="clear" w:color="auto" w:fill="auto"/>
          </w:tcPr>
          <w:p w:rsidR="0082653A" w:rsidRPr="0082653A" w:rsidRDefault="0082653A" w:rsidP="00C97B5E">
            <w:pPr>
              <w:snapToGrid w:val="0"/>
              <w:spacing w:after="0" w:line="240" w:lineRule="auto"/>
              <w:rPr>
                <w:rFonts w:ascii="Times New Roman" w:hAnsi="Times New Roman"/>
                <w:sz w:val="20"/>
                <w:szCs w:val="20"/>
                <w:lang w:val="en-US"/>
              </w:rPr>
            </w:pPr>
            <w:r w:rsidRPr="0082653A">
              <w:rPr>
                <w:rFonts w:ascii="Times New Roman" w:hAnsi="Times New Roman"/>
                <w:sz w:val="20"/>
                <w:szCs w:val="20"/>
                <w:lang w:val="en-US"/>
              </w:rPr>
              <w:t>Teacher in charge</w:t>
            </w:r>
          </w:p>
        </w:tc>
        <w:tc>
          <w:tcPr>
            <w:tcW w:w="6047" w:type="dxa"/>
            <w:tcBorders>
              <w:top w:val="single" w:sz="4" w:space="0" w:color="000000"/>
              <w:left w:val="single" w:sz="4" w:space="0" w:color="000000"/>
              <w:bottom w:val="single" w:sz="4" w:space="0" w:color="000000"/>
              <w:right w:val="single" w:sz="4" w:space="0" w:color="000000"/>
            </w:tcBorders>
            <w:shd w:val="clear" w:color="auto" w:fill="auto"/>
          </w:tcPr>
          <w:p w:rsidR="0082653A" w:rsidRPr="0082653A" w:rsidRDefault="0082653A" w:rsidP="00C97B5E">
            <w:pPr>
              <w:rPr>
                <w:rFonts w:ascii="Times New Roman" w:hAnsi="Times New Roman"/>
                <w:sz w:val="20"/>
                <w:szCs w:val="20"/>
                <w:highlight w:val="yellow"/>
                <w:lang w:val="en-US"/>
              </w:rPr>
            </w:pPr>
            <w:proofErr w:type="spellStart"/>
            <w:r w:rsidRPr="0082653A">
              <w:rPr>
                <w:rFonts w:ascii="Times New Roman" w:hAnsi="Times New Roman"/>
                <w:sz w:val="20"/>
                <w:szCs w:val="20"/>
                <w:lang w:val="en-US" w:eastAsia="ru-RU"/>
              </w:rPr>
              <w:t>Abduraxmonov</w:t>
            </w:r>
            <w:proofErr w:type="spellEnd"/>
            <w:r w:rsidRPr="0082653A">
              <w:rPr>
                <w:rFonts w:ascii="Times New Roman" w:hAnsi="Times New Roman"/>
                <w:sz w:val="20"/>
                <w:szCs w:val="20"/>
                <w:lang w:val="en-US" w:eastAsia="ru-RU"/>
              </w:rPr>
              <w:t xml:space="preserve"> Akbar </w:t>
            </w:r>
            <w:proofErr w:type="spellStart"/>
            <w:r w:rsidRPr="0082653A">
              <w:rPr>
                <w:rFonts w:ascii="Times New Roman" w:hAnsi="Times New Roman"/>
                <w:sz w:val="20"/>
                <w:szCs w:val="20"/>
                <w:lang w:val="en-US" w:eastAsia="ru-RU"/>
              </w:rPr>
              <w:t>Abduxamidovich</w:t>
            </w:r>
            <w:proofErr w:type="spellEnd"/>
            <w:r w:rsidRPr="0082653A">
              <w:rPr>
                <w:rFonts w:ascii="Times New Roman" w:hAnsi="Times New Roman"/>
                <w:sz w:val="20"/>
                <w:szCs w:val="20"/>
                <w:lang w:val="en-US" w:eastAsia="ru-RU"/>
              </w:rPr>
              <w:t>, PhD, head teacher</w:t>
            </w:r>
          </w:p>
        </w:tc>
      </w:tr>
      <w:tr w:rsidR="0082653A" w:rsidRPr="0082653A" w:rsidTr="00C97B5E">
        <w:trPr>
          <w:cantSplit/>
        </w:trPr>
        <w:tc>
          <w:tcPr>
            <w:tcW w:w="3085" w:type="dxa"/>
            <w:tcBorders>
              <w:top w:val="single" w:sz="4" w:space="0" w:color="000000"/>
              <w:left w:val="single" w:sz="4" w:space="0" w:color="000000"/>
              <w:bottom w:val="single" w:sz="4" w:space="0" w:color="000000"/>
            </w:tcBorders>
            <w:shd w:val="clear" w:color="auto" w:fill="auto"/>
          </w:tcPr>
          <w:p w:rsidR="0082653A" w:rsidRPr="0082653A" w:rsidRDefault="0082653A" w:rsidP="00C97B5E">
            <w:pPr>
              <w:snapToGrid w:val="0"/>
              <w:spacing w:after="0" w:line="240" w:lineRule="auto"/>
              <w:rPr>
                <w:rFonts w:ascii="Times New Roman" w:hAnsi="Times New Roman"/>
                <w:sz w:val="20"/>
                <w:szCs w:val="20"/>
              </w:rPr>
            </w:pPr>
            <w:proofErr w:type="spellStart"/>
            <w:r w:rsidRPr="0082653A">
              <w:rPr>
                <w:rFonts w:ascii="Times New Roman" w:hAnsi="Times New Roman"/>
                <w:sz w:val="20"/>
                <w:szCs w:val="20"/>
              </w:rPr>
              <w:t>Teaching</w:t>
            </w:r>
            <w:proofErr w:type="spellEnd"/>
            <w:r w:rsidRPr="0082653A">
              <w:rPr>
                <w:rFonts w:ascii="Times New Roman" w:hAnsi="Times New Roman"/>
                <w:sz w:val="20"/>
                <w:szCs w:val="20"/>
              </w:rPr>
              <w:t xml:space="preserve"> </w:t>
            </w:r>
            <w:proofErr w:type="spellStart"/>
            <w:r w:rsidRPr="0082653A">
              <w:rPr>
                <w:rFonts w:ascii="Times New Roman" w:hAnsi="Times New Roman"/>
                <w:sz w:val="20"/>
                <w:szCs w:val="20"/>
              </w:rPr>
              <w:t>language</w:t>
            </w:r>
            <w:proofErr w:type="spellEnd"/>
          </w:p>
        </w:tc>
        <w:tc>
          <w:tcPr>
            <w:tcW w:w="6047" w:type="dxa"/>
            <w:tcBorders>
              <w:top w:val="single" w:sz="4" w:space="0" w:color="000000"/>
              <w:left w:val="single" w:sz="4" w:space="0" w:color="000000"/>
              <w:bottom w:val="single" w:sz="4" w:space="0" w:color="000000"/>
              <w:right w:val="single" w:sz="4" w:space="0" w:color="000000"/>
            </w:tcBorders>
            <w:shd w:val="clear" w:color="auto" w:fill="auto"/>
          </w:tcPr>
          <w:p w:rsidR="0082653A" w:rsidRPr="0082653A" w:rsidRDefault="0082653A" w:rsidP="00C97B5E">
            <w:pPr>
              <w:rPr>
                <w:rFonts w:ascii="Times New Roman" w:hAnsi="Times New Roman"/>
                <w:sz w:val="20"/>
                <w:szCs w:val="20"/>
                <w:lang w:val="en-US"/>
              </w:rPr>
            </w:pPr>
            <w:proofErr w:type="spellStart"/>
            <w:r w:rsidRPr="0082653A">
              <w:rPr>
                <w:rFonts w:ascii="Times New Roman" w:hAnsi="Times New Roman"/>
                <w:sz w:val="20"/>
                <w:szCs w:val="20"/>
              </w:rPr>
              <w:t>Uzbek</w:t>
            </w:r>
            <w:proofErr w:type="spellEnd"/>
          </w:p>
        </w:tc>
      </w:tr>
      <w:tr w:rsidR="0082653A" w:rsidRPr="0082653A" w:rsidTr="00C97B5E">
        <w:trPr>
          <w:cantSplit/>
        </w:trPr>
        <w:tc>
          <w:tcPr>
            <w:tcW w:w="3085" w:type="dxa"/>
            <w:tcBorders>
              <w:top w:val="single" w:sz="4" w:space="0" w:color="000000"/>
              <w:left w:val="single" w:sz="4" w:space="0" w:color="000000"/>
              <w:bottom w:val="single" w:sz="4" w:space="0" w:color="000000"/>
            </w:tcBorders>
            <w:shd w:val="clear" w:color="auto" w:fill="auto"/>
          </w:tcPr>
          <w:p w:rsidR="0082653A" w:rsidRPr="0082653A" w:rsidRDefault="0082653A" w:rsidP="00C97B5E">
            <w:pPr>
              <w:snapToGrid w:val="0"/>
              <w:spacing w:after="0" w:line="240" w:lineRule="auto"/>
              <w:rPr>
                <w:rFonts w:ascii="Times New Roman" w:hAnsi="Times New Roman"/>
                <w:sz w:val="20"/>
                <w:szCs w:val="20"/>
              </w:rPr>
            </w:pPr>
            <w:proofErr w:type="spellStart"/>
            <w:r w:rsidRPr="0082653A">
              <w:rPr>
                <w:rFonts w:ascii="Times New Roman" w:hAnsi="Times New Roman"/>
                <w:sz w:val="20"/>
                <w:szCs w:val="20"/>
              </w:rPr>
              <w:t>Connection</w:t>
            </w:r>
            <w:proofErr w:type="spellEnd"/>
            <w:r w:rsidRPr="0082653A">
              <w:rPr>
                <w:rFonts w:ascii="Times New Roman" w:hAnsi="Times New Roman"/>
                <w:sz w:val="20"/>
                <w:szCs w:val="20"/>
              </w:rPr>
              <w:t xml:space="preserve"> </w:t>
            </w:r>
            <w:proofErr w:type="spellStart"/>
            <w:r w:rsidRPr="0082653A">
              <w:rPr>
                <w:rFonts w:ascii="Times New Roman" w:hAnsi="Times New Roman"/>
                <w:sz w:val="20"/>
                <w:szCs w:val="20"/>
              </w:rPr>
              <w:t>to</w:t>
            </w:r>
            <w:proofErr w:type="spellEnd"/>
            <w:r w:rsidRPr="0082653A">
              <w:rPr>
                <w:rFonts w:ascii="Times New Roman" w:hAnsi="Times New Roman"/>
                <w:sz w:val="20"/>
                <w:szCs w:val="20"/>
              </w:rPr>
              <w:t xml:space="preserve"> </w:t>
            </w:r>
            <w:proofErr w:type="spellStart"/>
            <w:r w:rsidRPr="0082653A">
              <w:rPr>
                <w:rFonts w:ascii="Times New Roman" w:hAnsi="Times New Roman"/>
                <w:sz w:val="20"/>
                <w:szCs w:val="20"/>
              </w:rPr>
              <w:t>the</w:t>
            </w:r>
            <w:proofErr w:type="spellEnd"/>
            <w:r w:rsidRPr="0082653A">
              <w:rPr>
                <w:rFonts w:ascii="Times New Roman" w:hAnsi="Times New Roman"/>
                <w:sz w:val="20"/>
                <w:szCs w:val="20"/>
              </w:rPr>
              <w:t xml:space="preserve"> </w:t>
            </w:r>
            <w:proofErr w:type="spellStart"/>
            <w:r w:rsidRPr="0082653A">
              <w:rPr>
                <w:rFonts w:ascii="Times New Roman" w:hAnsi="Times New Roman"/>
                <w:sz w:val="20"/>
                <w:szCs w:val="20"/>
              </w:rPr>
              <w:t>curriculum</w:t>
            </w:r>
            <w:proofErr w:type="spellEnd"/>
          </w:p>
        </w:tc>
        <w:tc>
          <w:tcPr>
            <w:tcW w:w="6047" w:type="dxa"/>
            <w:tcBorders>
              <w:top w:val="single" w:sz="4" w:space="0" w:color="000000"/>
              <w:left w:val="single" w:sz="4" w:space="0" w:color="000000"/>
              <w:bottom w:val="single" w:sz="4" w:space="0" w:color="000000"/>
              <w:right w:val="single" w:sz="4" w:space="0" w:color="000000"/>
            </w:tcBorders>
            <w:shd w:val="clear" w:color="auto" w:fill="auto"/>
          </w:tcPr>
          <w:p w:rsidR="0082653A" w:rsidRPr="0082653A" w:rsidRDefault="0082653A" w:rsidP="00C97B5E">
            <w:pPr>
              <w:rPr>
                <w:rFonts w:ascii="Times New Roman" w:hAnsi="Times New Roman"/>
                <w:sz w:val="20"/>
                <w:szCs w:val="20"/>
              </w:rPr>
            </w:pPr>
            <w:proofErr w:type="spellStart"/>
            <w:r w:rsidRPr="0082653A">
              <w:rPr>
                <w:rFonts w:ascii="Times New Roman" w:hAnsi="Times New Roman"/>
                <w:sz w:val="20"/>
                <w:szCs w:val="20"/>
              </w:rPr>
              <w:t>Mandatory</w:t>
            </w:r>
            <w:proofErr w:type="spellEnd"/>
          </w:p>
        </w:tc>
      </w:tr>
      <w:tr w:rsidR="0082653A" w:rsidRPr="0082653A" w:rsidTr="00C97B5E">
        <w:trPr>
          <w:cantSplit/>
        </w:trPr>
        <w:tc>
          <w:tcPr>
            <w:tcW w:w="3085" w:type="dxa"/>
            <w:tcBorders>
              <w:top w:val="single" w:sz="4" w:space="0" w:color="000000"/>
              <w:left w:val="single" w:sz="4" w:space="0" w:color="000000"/>
              <w:bottom w:val="single" w:sz="4" w:space="0" w:color="000000"/>
            </w:tcBorders>
            <w:shd w:val="clear" w:color="auto" w:fill="auto"/>
          </w:tcPr>
          <w:p w:rsidR="0082653A" w:rsidRPr="0082653A" w:rsidRDefault="0082653A" w:rsidP="00C97B5E">
            <w:pPr>
              <w:snapToGrid w:val="0"/>
              <w:spacing w:after="0" w:line="240" w:lineRule="auto"/>
              <w:rPr>
                <w:rFonts w:ascii="Times New Roman" w:hAnsi="Times New Roman"/>
                <w:sz w:val="20"/>
                <w:szCs w:val="20"/>
              </w:rPr>
            </w:pPr>
            <w:r w:rsidRPr="0082653A">
              <w:rPr>
                <w:rFonts w:ascii="Times New Roman" w:hAnsi="Times New Roman"/>
                <w:sz w:val="20"/>
                <w:szCs w:val="20"/>
                <w:lang w:val="en-US"/>
              </w:rPr>
              <w:t>E</w:t>
            </w:r>
            <w:proofErr w:type="spellStart"/>
            <w:r w:rsidRPr="0082653A">
              <w:rPr>
                <w:rFonts w:ascii="Times New Roman" w:hAnsi="Times New Roman"/>
                <w:sz w:val="20"/>
                <w:szCs w:val="20"/>
              </w:rPr>
              <w:t>ducation</w:t>
            </w:r>
            <w:proofErr w:type="spellEnd"/>
            <w:r w:rsidRPr="0082653A">
              <w:rPr>
                <w:rFonts w:ascii="Times New Roman" w:hAnsi="Times New Roman"/>
                <w:sz w:val="20"/>
                <w:szCs w:val="20"/>
              </w:rPr>
              <w:t xml:space="preserve"> </w:t>
            </w:r>
            <w:r w:rsidRPr="0082653A">
              <w:rPr>
                <w:rFonts w:ascii="Times New Roman" w:hAnsi="Times New Roman"/>
                <w:sz w:val="20"/>
                <w:szCs w:val="20"/>
                <w:lang w:val="en-US"/>
              </w:rPr>
              <w:t>f</w:t>
            </w:r>
            <w:proofErr w:type="spellStart"/>
            <w:r w:rsidRPr="0082653A">
              <w:rPr>
                <w:rFonts w:ascii="Times New Roman" w:hAnsi="Times New Roman"/>
                <w:sz w:val="20"/>
                <w:szCs w:val="20"/>
              </w:rPr>
              <w:t>orms</w:t>
            </w:r>
            <w:proofErr w:type="spellEnd"/>
          </w:p>
        </w:tc>
        <w:tc>
          <w:tcPr>
            <w:tcW w:w="6047" w:type="dxa"/>
            <w:tcBorders>
              <w:top w:val="single" w:sz="4" w:space="0" w:color="000000"/>
              <w:left w:val="single" w:sz="4" w:space="0" w:color="000000"/>
              <w:bottom w:val="single" w:sz="4" w:space="0" w:color="000000"/>
              <w:right w:val="single" w:sz="4" w:space="0" w:color="000000"/>
            </w:tcBorders>
            <w:shd w:val="clear" w:color="auto" w:fill="auto"/>
          </w:tcPr>
          <w:p w:rsidR="0082653A" w:rsidRPr="0082653A" w:rsidRDefault="0082653A" w:rsidP="00C97B5E">
            <w:pPr>
              <w:rPr>
                <w:rFonts w:ascii="Times New Roman" w:hAnsi="Times New Roman"/>
                <w:sz w:val="20"/>
                <w:szCs w:val="20"/>
              </w:rPr>
            </w:pPr>
            <w:proofErr w:type="spellStart"/>
            <w:r w:rsidRPr="0082653A">
              <w:rPr>
                <w:rFonts w:ascii="Times New Roman" w:hAnsi="Times New Roman"/>
                <w:sz w:val="20"/>
                <w:szCs w:val="20"/>
              </w:rPr>
              <w:t>Lecture</w:t>
            </w:r>
            <w:proofErr w:type="spellEnd"/>
            <w:r w:rsidRPr="0082653A">
              <w:rPr>
                <w:rFonts w:ascii="Times New Roman" w:hAnsi="Times New Roman"/>
                <w:sz w:val="20"/>
                <w:szCs w:val="20"/>
              </w:rPr>
              <w:t xml:space="preserve">, </w:t>
            </w:r>
            <w:proofErr w:type="spellStart"/>
            <w:r w:rsidRPr="0082653A">
              <w:rPr>
                <w:rFonts w:ascii="Times New Roman" w:hAnsi="Times New Roman"/>
                <w:sz w:val="20"/>
                <w:szCs w:val="20"/>
              </w:rPr>
              <w:t>seminar</w:t>
            </w:r>
            <w:proofErr w:type="spellEnd"/>
            <w:r w:rsidRPr="0082653A">
              <w:rPr>
                <w:rFonts w:ascii="Times New Roman" w:hAnsi="Times New Roman"/>
                <w:sz w:val="20"/>
                <w:szCs w:val="20"/>
              </w:rPr>
              <w:t xml:space="preserve"> </w:t>
            </w:r>
            <w:proofErr w:type="spellStart"/>
            <w:r w:rsidRPr="0082653A">
              <w:rPr>
                <w:rFonts w:ascii="Times New Roman" w:hAnsi="Times New Roman"/>
                <w:sz w:val="20"/>
                <w:szCs w:val="20"/>
              </w:rPr>
              <w:t>and</w:t>
            </w:r>
            <w:proofErr w:type="spellEnd"/>
            <w:r w:rsidRPr="0082653A">
              <w:rPr>
                <w:rFonts w:ascii="Times New Roman" w:hAnsi="Times New Roman"/>
                <w:sz w:val="20"/>
                <w:szCs w:val="20"/>
              </w:rPr>
              <w:t xml:space="preserve"> </w:t>
            </w:r>
            <w:proofErr w:type="spellStart"/>
            <w:r w:rsidRPr="0082653A">
              <w:rPr>
                <w:rFonts w:ascii="Times New Roman" w:hAnsi="Times New Roman"/>
                <w:sz w:val="20"/>
                <w:szCs w:val="20"/>
              </w:rPr>
              <w:t>SsIW</w:t>
            </w:r>
            <w:proofErr w:type="spellEnd"/>
          </w:p>
        </w:tc>
      </w:tr>
      <w:tr w:rsidR="0082653A" w:rsidRPr="0082653A" w:rsidTr="00C97B5E">
        <w:trPr>
          <w:cantSplit/>
        </w:trPr>
        <w:tc>
          <w:tcPr>
            <w:tcW w:w="3085" w:type="dxa"/>
            <w:tcBorders>
              <w:top w:val="single" w:sz="4" w:space="0" w:color="000000"/>
              <w:left w:val="single" w:sz="4" w:space="0" w:color="000000"/>
              <w:bottom w:val="single" w:sz="4" w:space="0" w:color="000000"/>
            </w:tcBorders>
            <w:shd w:val="clear" w:color="auto" w:fill="auto"/>
          </w:tcPr>
          <w:p w:rsidR="0082653A" w:rsidRPr="0082653A" w:rsidRDefault="0082653A" w:rsidP="00C97B5E">
            <w:pPr>
              <w:snapToGrid w:val="0"/>
              <w:spacing w:after="0" w:line="240" w:lineRule="auto"/>
              <w:rPr>
                <w:rFonts w:ascii="Times New Roman" w:hAnsi="Times New Roman"/>
                <w:sz w:val="20"/>
                <w:szCs w:val="20"/>
                <w:lang w:val="en-US"/>
              </w:rPr>
            </w:pPr>
            <w:r w:rsidRPr="0082653A">
              <w:rPr>
                <w:rFonts w:ascii="Times New Roman" w:hAnsi="Times New Roman"/>
                <w:sz w:val="20"/>
                <w:szCs w:val="20"/>
                <w:lang w:val="en-US"/>
              </w:rPr>
              <w:t xml:space="preserve">Academic hours (including contact hours, </w:t>
            </w:r>
            <w:proofErr w:type="spellStart"/>
            <w:r w:rsidRPr="0082653A">
              <w:rPr>
                <w:rFonts w:ascii="Times New Roman" w:hAnsi="Times New Roman"/>
                <w:sz w:val="20"/>
                <w:szCs w:val="20"/>
                <w:lang w:val="en-US"/>
              </w:rPr>
              <w:t>SsIW</w:t>
            </w:r>
            <w:proofErr w:type="spellEnd"/>
            <w:r w:rsidRPr="0082653A">
              <w:rPr>
                <w:rFonts w:ascii="Times New Roman" w:hAnsi="Times New Roman"/>
                <w:sz w:val="20"/>
                <w:szCs w:val="20"/>
                <w:lang w:val="en-US"/>
              </w:rPr>
              <w:t>)</w:t>
            </w:r>
          </w:p>
        </w:tc>
        <w:tc>
          <w:tcPr>
            <w:tcW w:w="6047" w:type="dxa"/>
            <w:tcBorders>
              <w:top w:val="single" w:sz="4" w:space="0" w:color="000000"/>
              <w:left w:val="single" w:sz="4" w:space="0" w:color="000000"/>
              <w:bottom w:val="single" w:sz="4" w:space="0" w:color="000000"/>
              <w:right w:val="single" w:sz="4" w:space="0" w:color="000000"/>
            </w:tcBorders>
            <w:shd w:val="clear" w:color="auto" w:fill="auto"/>
          </w:tcPr>
          <w:p w:rsidR="0082653A" w:rsidRPr="0082653A" w:rsidRDefault="0082653A" w:rsidP="00C97B5E">
            <w:pPr>
              <w:rPr>
                <w:rFonts w:ascii="Times New Roman" w:hAnsi="Times New Roman"/>
                <w:sz w:val="20"/>
                <w:szCs w:val="20"/>
                <w:lang w:val="en-US"/>
              </w:rPr>
            </w:pPr>
            <w:r w:rsidRPr="0082653A">
              <w:rPr>
                <w:rFonts w:ascii="Times New Roman" w:hAnsi="Times New Roman"/>
                <w:sz w:val="20"/>
                <w:szCs w:val="20"/>
                <w:lang w:val="en-US"/>
              </w:rPr>
              <w:t xml:space="preserve">Total hours: 150 hours </w:t>
            </w:r>
          </w:p>
          <w:p w:rsidR="0082653A" w:rsidRPr="0082653A" w:rsidRDefault="0082653A" w:rsidP="00C97B5E">
            <w:pPr>
              <w:rPr>
                <w:rFonts w:ascii="Times New Roman" w:hAnsi="Times New Roman"/>
                <w:sz w:val="20"/>
                <w:szCs w:val="20"/>
                <w:lang w:val="en-US"/>
              </w:rPr>
            </w:pPr>
            <w:r w:rsidRPr="0082653A">
              <w:rPr>
                <w:rFonts w:ascii="Times New Roman" w:hAnsi="Times New Roman"/>
                <w:sz w:val="20"/>
                <w:szCs w:val="20"/>
                <w:lang w:val="en-US"/>
              </w:rPr>
              <w:t>Contact hours – Lecture 30 hours</w:t>
            </w:r>
          </w:p>
          <w:p w:rsidR="0082653A" w:rsidRPr="0082653A" w:rsidRDefault="0082653A" w:rsidP="00C97B5E">
            <w:pPr>
              <w:rPr>
                <w:rFonts w:ascii="Times New Roman" w:hAnsi="Times New Roman"/>
                <w:sz w:val="20"/>
                <w:szCs w:val="20"/>
              </w:rPr>
            </w:pPr>
            <w:proofErr w:type="spellStart"/>
            <w:r w:rsidRPr="0082653A">
              <w:rPr>
                <w:rFonts w:ascii="Times New Roman" w:hAnsi="Times New Roman"/>
                <w:sz w:val="20"/>
                <w:szCs w:val="20"/>
              </w:rPr>
              <w:t>Seminar</w:t>
            </w:r>
            <w:proofErr w:type="spellEnd"/>
            <w:r w:rsidRPr="0082653A">
              <w:rPr>
                <w:rFonts w:ascii="Times New Roman" w:hAnsi="Times New Roman"/>
                <w:sz w:val="20"/>
                <w:szCs w:val="20"/>
              </w:rPr>
              <w:t xml:space="preserve"> </w:t>
            </w:r>
            <w:r w:rsidRPr="0082653A">
              <w:rPr>
                <w:rFonts w:ascii="Times New Roman" w:hAnsi="Times New Roman"/>
                <w:sz w:val="20"/>
                <w:szCs w:val="20"/>
                <w:lang w:val="en-US"/>
              </w:rPr>
              <w:t>-</w:t>
            </w:r>
            <w:r w:rsidRPr="0082653A">
              <w:rPr>
                <w:rFonts w:ascii="Times New Roman" w:hAnsi="Times New Roman"/>
                <w:sz w:val="20"/>
                <w:szCs w:val="20"/>
              </w:rPr>
              <w:t xml:space="preserve">30 </w:t>
            </w:r>
            <w:proofErr w:type="spellStart"/>
            <w:r w:rsidRPr="0082653A">
              <w:rPr>
                <w:rFonts w:ascii="Times New Roman" w:hAnsi="Times New Roman"/>
                <w:sz w:val="20"/>
                <w:szCs w:val="20"/>
              </w:rPr>
              <w:t>hours</w:t>
            </w:r>
            <w:proofErr w:type="spellEnd"/>
          </w:p>
          <w:p w:rsidR="0082653A" w:rsidRPr="0082653A" w:rsidRDefault="0082653A" w:rsidP="00C97B5E">
            <w:pPr>
              <w:rPr>
                <w:rFonts w:ascii="Times New Roman" w:hAnsi="Times New Roman"/>
                <w:sz w:val="20"/>
                <w:szCs w:val="20"/>
              </w:rPr>
            </w:pPr>
            <w:proofErr w:type="spellStart"/>
            <w:r w:rsidRPr="0082653A">
              <w:rPr>
                <w:rFonts w:ascii="Times New Roman" w:hAnsi="Times New Roman"/>
                <w:sz w:val="20"/>
                <w:szCs w:val="20"/>
              </w:rPr>
              <w:t>SsIW</w:t>
            </w:r>
            <w:proofErr w:type="spellEnd"/>
            <w:r w:rsidRPr="0082653A">
              <w:rPr>
                <w:rFonts w:ascii="Times New Roman" w:hAnsi="Times New Roman"/>
                <w:sz w:val="20"/>
                <w:szCs w:val="20"/>
              </w:rPr>
              <w:t xml:space="preserve"> </w:t>
            </w:r>
            <w:r w:rsidRPr="0082653A">
              <w:rPr>
                <w:rFonts w:ascii="Times New Roman" w:hAnsi="Times New Roman"/>
                <w:sz w:val="20"/>
                <w:szCs w:val="20"/>
                <w:lang w:val="en-US"/>
              </w:rPr>
              <w:t>-</w:t>
            </w:r>
            <w:r w:rsidRPr="0082653A">
              <w:rPr>
                <w:rFonts w:ascii="Times New Roman" w:hAnsi="Times New Roman"/>
                <w:sz w:val="20"/>
                <w:szCs w:val="20"/>
              </w:rPr>
              <w:t xml:space="preserve">90 </w:t>
            </w:r>
            <w:proofErr w:type="spellStart"/>
            <w:r w:rsidRPr="0082653A">
              <w:rPr>
                <w:rFonts w:ascii="Times New Roman" w:hAnsi="Times New Roman"/>
                <w:sz w:val="20"/>
                <w:szCs w:val="20"/>
              </w:rPr>
              <w:t>hours</w:t>
            </w:r>
            <w:proofErr w:type="spellEnd"/>
          </w:p>
        </w:tc>
      </w:tr>
      <w:tr w:rsidR="0082653A" w:rsidRPr="0082653A" w:rsidTr="00C97B5E">
        <w:trPr>
          <w:cantSplit/>
        </w:trPr>
        <w:tc>
          <w:tcPr>
            <w:tcW w:w="3085" w:type="dxa"/>
            <w:tcBorders>
              <w:top w:val="single" w:sz="4" w:space="0" w:color="000000"/>
              <w:left w:val="single" w:sz="4" w:space="0" w:color="000000"/>
              <w:bottom w:val="single" w:sz="4" w:space="0" w:color="000000"/>
            </w:tcBorders>
            <w:shd w:val="clear" w:color="auto" w:fill="auto"/>
          </w:tcPr>
          <w:p w:rsidR="0082653A" w:rsidRPr="0082653A" w:rsidRDefault="0082653A" w:rsidP="00C97B5E">
            <w:pPr>
              <w:snapToGrid w:val="0"/>
              <w:spacing w:after="0" w:line="240" w:lineRule="auto"/>
              <w:rPr>
                <w:rFonts w:ascii="Times New Roman" w:hAnsi="Times New Roman"/>
                <w:sz w:val="20"/>
                <w:szCs w:val="20"/>
                <w:lang w:val="en-US"/>
              </w:rPr>
            </w:pPr>
            <w:r w:rsidRPr="0082653A">
              <w:rPr>
                <w:rFonts w:ascii="Times New Roman" w:hAnsi="Times New Roman"/>
                <w:sz w:val="20"/>
                <w:szCs w:val="20"/>
                <w:lang w:val="en-US"/>
              </w:rPr>
              <w:t>ECTS</w:t>
            </w:r>
          </w:p>
        </w:tc>
        <w:tc>
          <w:tcPr>
            <w:tcW w:w="6047" w:type="dxa"/>
            <w:tcBorders>
              <w:top w:val="single" w:sz="4" w:space="0" w:color="000000"/>
              <w:left w:val="single" w:sz="4" w:space="0" w:color="000000"/>
              <w:bottom w:val="single" w:sz="4" w:space="0" w:color="000000"/>
              <w:right w:val="single" w:sz="4" w:space="0" w:color="000000"/>
            </w:tcBorders>
            <w:shd w:val="clear" w:color="auto" w:fill="auto"/>
          </w:tcPr>
          <w:p w:rsidR="0082653A" w:rsidRPr="0082653A" w:rsidRDefault="0082653A" w:rsidP="00C97B5E">
            <w:pPr>
              <w:rPr>
                <w:rFonts w:ascii="Times New Roman" w:hAnsi="Times New Roman"/>
                <w:sz w:val="20"/>
                <w:szCs w:val="20"/>
              </w:rPr>
            </w:pPr>
            <w:r w:rsidRPr="0082653A">
              <w:rPr>
                <w:rFonts w:ascii="Times New Roman" w:hAnsi="Times New Roman"/>
                <w:sz w:val="20"/>
                <w:szCs w:val="20"/>
              </w:rPr>
              <w:t>5</w:t>
            </w:r>
          </w:p>
        </w:tc>
      </w:tr>
      <w:tr w:rsidR="0082653A" w:rsidRPr="0082653A" w:rsidTr="00C97B5E">
        <w:trPr>
          <w:cantSplit/>
        </w:trPr>
        <w:tc>
          <w:tcPr>
            <w:tcW w:w="3085" w:type="dxa"/>
            <w:tcBorders>
              <w:top w:val="single" w:sz="4" w:space="0" w:color="000000"/>
              <w:left w:val="single" w:sz="4" w:space="0" w:color="000000"/>
              <w:bottom w:val="single" w:sz="4" w:space="0" w:color="000000"/>
            </w:tcBorders>
            <w:shd w:val="clear" w:color="auto" w:fill="auto"/>
          </w:tcPr>
          <w:p w:rsidR="0082653A" w:rsidRPr="0082653A" w:rsidRDefault="0082653A" w:rsidP="00C97B5E">
            <w:pPr>
              <w:snapToGrid w:val="0"/>
              <w:spacing w:after="0" w:line="240" w:lineRule="auto"/>
              <w:rPr>
                <w:rFonts w:ascii="Times New Roman" w:hAnsi="Times New Roman"/>
                <w:sz w:val="20"/>
                <w:szCs w:val="20"/>
              </w:rPr>
            </w:pPr>
            <w:proofErr w:type="spellStart"/>
            <w:r w:rsidRPr="0082653A">
              <w:rPr>
                <w:rFonts w:ascii="Times New Roman" w:hAnsi="Times New Roman"/>
                <w:sz w:val="20"/>
                <w:szCs w:val="20"/>
              </w:rPr>
              <w:t>Prerequisites</w:t>
            </w:r>
            <w:proofErr w:type="spellEnd"/>
          </w:p>
        </w:tc>
        <w:tc>
          <w:tcPr>
            <w:tcW w:w="6047" w:type="dxa"/>
            <w:tcBorders>
              <w:top w:val="single" w:sz="4" w:space="0" w:color="000000"/>
              <w:left w:val="single" w:sz="4" w:space="0" w:color="000000"/>
              <w:bottom w:val="single" w:sz="4" w:space="0" w:color="000000"/>
              <w:right w:val="single" w:sz="4" w:space="0" w:color="000000"/>
            </w:tcBorders>
            <w:shd w:val="clear" w:color="auto" w:fill="auto"/>
          </w:tcPr>
          <w:p w:rsidR="0082653A" w:rsidRPr="0082653A" w:rsidRDefault="0082653A" w:rsidP="00C97B5E">
            <w:pPr>
              <w:rPr>
                <w:rFonts w:ascii="Times New Roman" w:hAnsi="Times New Roman"/>
                <w:sz w:val="20"/>
                <w:szCs w:val="20"/>
                <w:lang w:val="en-US"/>
              </w:rPr>
            </w:pPr>
            <w:r w:rsidRPr="0082653A">
              <w:rPr>
                <w:rFonts w:ascii="Times New Roman" w:hAnsi="Times New Roman"/>
                <w:sz w:val="20"/>
                <w:szCs w:val="20"/>
                <w:lang w:val="en-US"/>
              </w:rPr>
              <w:t xml:space="preserve">History of Uzbekistan, Modern History of Uzbekistan, Education, Jurisprudence                           </w:t>
            </w:r>
          </w:p>
        </w:tc>
      </w:tr>
      <w:tr w:rsidR="0082653A" w:rsidRPr="0082653A" w:rsidTr="00C97B5E">
        <w:trPr>
          <w:cantSplit/>
        </w:trPr>
        <w:tc>
          <w:tcPr>
            <w:tcW w:w="3085" w:type="dxa"/>
            <w:tcBorders>
              <w:top w:val="single" w:sz="4" w:space="0" w:color="000000"/>
              <w:left w:val="single" w:sz="4" w:space="0" w:color="000000"/>
              <w:bottom w:val="single" w:sz="4" w:space="0" w:color="000000"/>
            </w:tcBorders>
            <w:shd w:val="clear" w:color="auto" w:fill="auto"/>
          </w:tcPr>
          <w:p w:rsidR="0082653A" w:rsidRPr="0082653A" w:rsidRDefault="0082653A" w:rsidP="00C97B5E">
            <w:pPr>
              <w:spacing w:after="0" w:line="240" w:lineRule="auto"/>
              <w:ind w:firstLine="386"/>
              <w:rPr>
                <w:rFonts w:ascii="Times New Roman" w:hAnsi="Times New Roman"/>
                <w:b/>
                <w:sz w:val="20"/>
                <w:szCs w:val="20"/>
                <w:lang w:val="uz-Cyrl-UZ"/>
              </w:rPr>
            </w:pPr>
            <w:r w:rsidRPr="0082653A">
              <w:rPr>
                <w:rFonts w:ascii="Times New Roman" w:hAnsi="Times New Roman"/>
                <w:b/>
                <w:sz w:val="20"/>
                <w:szCs w:val="20"/>
                <w:lang w:val="en-US"/>
              </w:rPr>
              <w:t>D</w:t>
            </w:r>
            <w:proofErr w:type="spellStart"/>
            <w:r w:rsidRPr="0082653A">
              <w:rPr>
                <w:rFonts w:ascii="Times New Roman" w:hAnsi="Times New Roman"/>
                <w:b/>
                <w:sz w:val="20"/>
                <w:szCs w:val="20"/>
              </w:rPr>
              <w:t>iscipline</w:t>
            </w:r>
            <w:proofErr w:type="spellEnd"/>
            <w:r w:rsidRPr="0082653A">
              <w:rPr>
                <w:rFonts w:ascii="Times New Roman" w:hAnsi="Times New Roman"/>
                <w:b/>
                <w:sz w:val="20"/>
                <w:szCs w:val="20"/>
              </w:rPr>
              <w:t xml:space="preserve"> </w:t>
            </w:r>
            <w:r w:rsidRPr="0082653A">
              <w:rPr>
                <w:rFonts w:ascii="Times New Roman" w:hAnsi="Times New Roman"/>
                <w:b/>
                <w:sz w:val="20"/>
                <w:szCs w:val="20"/>
                <w:lang w:val="en-US"/>
              </w:rPr>
              <w:t>aims</w:t>
            </w:r>
            <w:r w:rsidRPr="0082653A">
              <w:rPr>
                <w:rFonts w:ascii="Times New Roman" w:hAnsi="Times New Roman"/>
                <w:b/>
                <w:sz w:val="20"/>
                <w:szCs w:val="20"/>
              </w:rPr>
              <w:t xml:space="preserve">. </w:t>
            </w:r>
            <w:r w:rsidRPr="0082653A">
              <w:rPr>
                <w:rFonts w:ascii="Times New Roman" w:hAnsi="Times New Roman"/>
                <w:b/>
                <w:sz w:val="20"/>
                <w:szCs w:val="20"/>
                <w:lang w:val="en-US"/>
              </w:rPr>
              <w:t>Learning outcomes</w:t>
            </w:r>
            <w:r w:rsidRPr="0082653A">
              <w:rPr>
                <w:rFonts w:ascii="Times New Roman" w:hAnsi="Times New Roman"/>
                <w:b/>
                <w:sz w:val="20"/>
                <w:szCs w:val="20"/>
                <w:lang w:val="uz-Cyrl-UZ"/>
              </w:rPr>
              <w:t xml:space="preserve"> </w:t>
            </w:r>
          </w:p>
          <w:p w:rsidR="0082653A" w:rsidRPr="0082653A" w:rsidRDefault="0082653A" w:rsidP="00C97B5E">
            <w:pPr>
              <w:spacing w:after="0" w:line="240" w:lineRule="auto"/>
              <w:ind w:firstLine="386"/>
              <w:rPr>
                <w:rFonts w:ascii="Times New Roman" w:hAnsi="Times New Roman"/>
                <w:sz w:val="20"/>
                <w:szCs w:val="20"/>
                <w:lang w:val="uz-Cyrl-UZ"/>
              </w:rPr>
            </w:pPr>
          </w:p>
          <w:p w:rsidR="0082653A" w:rsidRPr="0082653A" w:rsidRDefault="0082653A" w:rsidP="00C97B5E">
            <w:pPr>
              <w:spacing w:after="0" w:line="240" w:lineRule="auto"/>
              <w:ind w:firstLine="386"/>
              <w:rPr>
                <w:rFonts w:ascii="Times New Roman" w:hAnsi="Times New Roman"/>
                <w:sz w:val="20"/>
                <w:szCs w:val="20"/>
                <w:lang w:val="uz-Cyrl-UZ"/>
              </w:rPr>
            </w:pPr>
          </w:p>
          <w:p w:rsidR="0082653A" w:rsidRPr="0082653A" w:rsidRDefault="0082653A" w:rsidP="00C97B5E">
            <w:pPr>
              <w:spacing w:after="0" w:line="240" w:lineRule="auto"/>
              <w:ind w:firstLine="386"/>
              <w:rPr>
                <w:rFonts w:ascii="Times New Roman" w:hAnsi="Times New Roman"/>
                <w:sz w:val="20"/>
                <w:szCs w:val="20"/>
                <w:lang w:val="uz-Cyrl-UZ"/>
              </w:rPr>
            </w:pPr>
          </w:p>
          <w:p w:rsidR="0082653A" w:rsidRPr="0082653A" w:rsidRDefault="0082653A" w:rsidP="00C97B5E">
            <w:pPr>
              <w:spacing w:after="0" w:line="240" w:lineRule="auto"/>
              <w:ind w:firstLine="386"/>
              <w:rPr>
                <w:rFonts w:ascii="Times New Roman" w:hAnsi="Times New Roman"/>
                <w:sz w:val="20"/>
                <w:szCs w:val="20"/>
              </w:rPr>
            </w:pPr>
          </w:p>
        </w:tc>
        <w:tc>
          <w:tcPr>
            <w:tcW w:w="6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53A" w:rsidRPr="0082653A" w:rsidRDefault="0082653A" w:rsidP="00C97B5E">
            <w:pPr>
              <w:spacing w:after="0" w:line="240" w:lineRule="auto"/>
              <w:jc w:val="both"/>
              <w:rPr>
                <w:rFonts w:ascii="Times New Roman" w:hAnsi="Times New Roman"/>
                <w:b/>
                <w:bCs/>
                <w:sz w:val="20"/>
                <w:szCs w:val="20"/>
                <w:lang w:val="uz-Latn-UZ"/>
              </w:rPr>
            </w:pPr>
            <w:r w:rsidRPr="0082653A">
              <w:rPr>
                <w:rFonts w:ascii="Times New Roman" w:hAnsi="Times New Roman"/>
                <w:b/>
                <w:bCs/>
                <w:sz w:val="20"/>
                <w:szCs w:val="20"/>
                <w:lang w:val="uz-Latn-UZ"/>
              </w:rPr>
              <w:t xml:space="preserve"> Goals and objectives.</w:t>
            </w:r>
          </w:p>
          <w:p w:rsidR="0082653A" w:rsidRPr="0082653A" w:rsidRDefault="0082653A" w:rsidP="00C97B5E">
            <w:pPr>
              <w:spacing w:after="0" w:line="240" w:lineRule="auto"/>
              <w:ind w:firstLine="386"/>
              <w:jc w:val="both"/>
              <w:rPr>
                <w:rFonts w:ascii="Times New Roman" w:hAnsi="Times New Roman"/>
                <w:bCs/>
                <w:sz w:val="20"/>
                <w:szCs w:val="20"/>
                <w:lang w:val="uz-Latn-UZ"/>
              </w:rPr>
            </w:pPr>
            <w:r w:rsidRPr="0082653A">
              <w:rPr>
                <w:rFonts w:ascii="Times New Roman" w:hAnsi="Times New Roman"/>
                <w:bCs/>
                <w:sz w:val="20"/>
                <w:szCs w:val="20"/>
                <w:lang w:val="uz-Latn-UZ"/>
              </w:rPr>
              <w:t xml:space="preserve">    </w:t>
            </w:r>
            <w:r w:rsidRPr="0082653A">
              <w:rPr>
                <w:rFonts w:ascii="Times New Roman" w:hAnsi="Times New Roman"/>
                <w:b/>
                <w:bCs/>
                <w:sz w:val="20"/>
                <w:szCs w:val="20"/>
                <w:lang w:val="uz-Latn-UZ"/>
              </w:rPr>
              <w:t xml:space="preserve">The purpose </w:t>
            </w:r>
            <w:r w:rsidRPr="0082653A">
              <w:rPr>
                <w:rFonts w:ascii="Times New Roman" w:hAnsi="Times New Roman"/>
                <w:bCs/>
                <w:sz w:val="20"/>
                <w:szCs w:val="20"/>
                <w:lang w:val="uz-Latn-UZ"/>
              </w:rPr>
              <w:t>of future specialists in Uzbekistan</w:t>
            </w:r>
          </w:p>
          <w:p w:rsidR="0082653A" w:rsidRPr="0082653A" w:rsidRDefault="0082653A" w:rsidP="00C97B5E">
            <w:pPr>
              <w:spacing w:after="0" w:line="240" w:lineRule="auto"/>
              <w:ind w:firstLine="386"/>
              <w:jc w:val="both"/>
              <w:rPr>
                <w:rFonts w:ascii="Times New Roman" w:hAnsi="Times New Roman"/>
                <w:bCs/>
                <w:sz w:val="20"/>
                <w:szCs w:val="20"/>
                <w:lang w:val="uz-Latn-UZ"/>
              </w:rPr>
            </w:pPr>
            <w:r w:rsidRPr="0082653A">
              <w:rPr>
                <w:rFonts w:ascii="Times New Roman" w:hAnsi="Times New Roman"/>
                <w:bCs/>
                <w:sz w:val="20"/>
                <w:szCs w:val="20"/>
                <w:lang w:val="uz-Latn-UZ"/>
              </w:rPr>
              <w:t>the main stages and directions of educational reforms, New Uzbekistan tasks defined in the development strategy, the development of Uzbekistan researching the development trends of the educational system at a new stage, knowledge of the analysis of issues of innovative development of education and consists of forming skills</w:t>
            </w:r>
          </w:p>
          <w:p w:rsidR="0082653A" w:rsidRPr="0082653A" w:rsidRDefault="0082653A" w:rsidP="00C97B5E">
            <w:pPr>
              <w:spacing w:before="80" w:after="80" w:line="240" w:lineRule="auto"/>
              <w:ind w:firstLine="386"/>
              <w:rPr>
                <w:rFonts w:ascii="Times New Roman" w:hAnsi="Times New Roman"/>
                <w:b/>
                <w:bCs/>
                <w:sz w:val="20"/>
                <w:szCs w:val="20"/>
                <w:lang w:val="uz-Cyrl-UZ"/>
              </w:rPr>
            </w:pPr>
            <w:r w:rsidRPr="0082653A">
              <w:rPr>
                <w:rFonts w:ascii="Times New Roman" w:hAnsi="Times New Roman"/>
                <w:b/>
                <w:bCs/>
                <w:sz w:val="20"/>
                <w:szCs w:val="20"/>
                <w:lang w:val="uz-Cyrl-UZ"/>
              </w:rPr>
              <w:t>Learning outcomes</w:t>
            </w:r>
          </w:p>
          <w:p w:rsidR="0082653A" w:rsidRPr="0082653A" w:rsidRDefault="0082653A" w:rsidP="00C97B5E">
            <w:pPr>
              <w:spacing w:before="80" w:after="80" w:line="240" w:lineRule="auto"/>
              <w:ind w:firstLine="386"/>
              <w:jc w:val="both"/>
              <w:rPr>
                <w:rFonts w:ascii="Times New Roman" w:hAnsi="Times New Roman"/>
                <w:bCs/>
                <w:sz w:val="20"/>
                <w:szCs w:val="20"/>
                <w:lang w:val="uz-Cyrl-UZ"/>
              </w:rPr>
            </w:pPr>
            <w:r w:rsidRPr="0082653A">
              <w:rPr>
                <w:rFonts w:ascii="Times New Roman" w:hAnsi="Times New Roman"/>
                <w:bCs/>
                <w:sz w:val="20"/>
                <w:szCs w:val="20"/>
                <w:lang w:val="uz-Cyrl-UZ"/>
              </w:rPr>
              <w:t>- have an idea of the subject, goals and objectives of the subject Reforms in the education system in the Development Strategy of New Uzbekistan;</w:t>
            </w:r>
          </w:p>
          <w:p w:rsidR="0082653A" w:rsidRPr="0082653A" w:rsidRDefault="0082653A" w:rsidP="00C97B5E">
            <w:pPr>
              <w:spacing w:before="80" w:after="80" w:line="240" w:lineRule="auto"/>
              <w:ind w:firstLine="386"/>
              <w:jc w:val="both"/>
              <w:rPr>
                <w:rFonts w:ascii="Times New Roman" w:hAnsi="Times New Roman"/>
                <w:bCs/>
                <w:sz w:val="20"/>
                <w:szCs w:val="20"/>
                <w:lang w:val="uz-Cyrl-UZ"/>
              </w:rPr>
            </w:pPr>
            <w:r w:rsidRPr="0082653A">
              <w:rPr>
                <w:rFonts w:ascii="Times New Roman" w:hAnsi="Times New Roman"/>
                <w:bCs/>
                <w:sz w:val="20"/>
                <w:szCs w:val="20"/>
                <w:lang w:val="uz-Cyrl-UZ"/>
              </w:rPr>
              <w:t>-receive scientific information about the history, Development Strategy of New Uzbekistan, the education system of the newest period of development of the Republic of Uzbekistan;</w:t>
            </w:r>
          </w:p>
          <w:p w:rsidR="0082653A" w:rsidRPr="0082653A" w:rsidRDefault="0082653A" w:rsidP="00C97B5E">
            <w:pPr>
              <w:spacing w:before="80" w:after="80" w:line="240" w:lineRule="auto"/>
              <w:ind w:firstLine="386"/>
              <w:jc w:val="both"/>
              <w:rPr>
                <w:rFonts w:ascii="Times New Roman" w:hAnsi="Times New Roman"/>
                <w:bCs/>
                <w:sz w:val="20"/>
                <w:szCs w:val="20"/>
                <w:lang w:val="uz-Cyrl-UZ"/>
              </w:rPr>
            </w:pPr>
            <w:r w:rsidRPr="0082653A">
              <w:rPr>
                <w:rFonts w:ascii="Times New Roman" w:hAnsi="Times New Roman"/>
                <w:bCs/>
                <w:sz w:val="20"/>
                <w:szCs w:val="20"/>
                <w:lang w:val="uz-Cyrl-UZ"/>
              </w:rPr>
              <w:t>- acquire a wide range of information about the latest scientific literature on this module;</w:t>
            </w:r>
          </w:p>
          <w:p w:rsidR="0082653A" w:rsidRPr="0082653A" w:rsidRDefault="0082653A" w:rsidP="00C97B5E">
            <w:pPr>
              <w:spacing w:before="80" w:after="80" w:line="240" w:lineRule="auto"/>
              <w:ind w:firstLine="386"/>
              <w:jc w:val="both"/>
              <w:rPr>
                <w:rFonts w:ascii="Times New Roman" w:hAnsi="Times New Roman"/>
                <w:bCs/>
                <w:sz w:val="20"/>
                <w:szCs w:val="20"/>
                <w:lang w:val="uz-Cyrl-UZ"/>
              </w:rPr>
            </w:pPr>
            <w:r w:rsidRPr="0082653A">
              <w:rPr>
                <w:rFonts w:ascii="Times New Roman" w:hAnsi="Times New Roman"/>
                <w:bCs/>
                <w:sz w:val="20"/>
                <w:szCs w:val="20"/>
                <w:lang w:val="uz-Cyrl-UZ"/>
              </w:rPr>
              <w:t>- study the Development Strategy of New Uzbekistan, reforms in the field of advanced training and pedagogical retraining of personnel;</w:t>
            </w:r>
          </w:p>
          <w:p w:rsidR="0082653A" w:rsidRPr="0082653A" w:rsidRDefault="0082653A" w:rsidP="00C97B5E">
            <w:pPr>
              <w:spacing w:before="80" w:after="80" w:line="240" w:lineRule="auto"/>
              <w:ind w:firstLine="386"/>
              <w:jc w:val="both"/>
              <w:rPr>
                <w:rFonts w:ascii="Times New Roman" w:hAnsi="Times New Roman"/>
                <w:bCs/>
                <w:sz w:val="20"/>
                <w:szCs w:val="20"/>
                <w:lang w:val="uz-Cyrl-UZ"/>
              </w:rPr>
            </w:pPr>
            <w:r w:rsidRPr="0082653A">
              <w:rPr>
                <w:rFonts w:ascii="Times New Roman" w:hAnsi="Times New Roman"/>
                <w:bCs/>
                <w:sz w:val="20"/>
                <w:szCs w:val="20"/>
                <w:lang w:val="uz-Cyrl-UZ"/>
              </w:rPr>
              <w:t>-gain skills in the practical application of acquired scientific knowledge in this module;</w:t>
            </w:r>
          </w:p>
          <w:p w:rsidR="0082653A" w:rsidRPr="0082653A" w:rsidRDefault="0082653A" w:rsidP="00C97B5E">
            <w:pPr>
              <w:spacing w:before="80" w:after="80" w:line="240" w:lineRule="auto"/>
              <w:ind w:firstLine="386"/>
              <w:jc w:val="both"/>
              <w:rPr>
                <w:rFonts w:ascii="Times New Roman" w:hAnsi="Times New Roman"/>
                <w:bCs/>
                <w:sz w:val="20"/>
                <w:szCs w:val="20"/>
                <w:lang w:val="uz-Cyrl-UZ"/>
              </w:rPr>
            </w:pPr>
            <w:r w:rsidRPr="0082653A">
              <w:rPr>
                <w:rFonts w:ascii="Times New Roman" w:hAnsi="Times New Roman"/>
                <w:bCs/>
                <w:sz w:val="20"/>
                <w:szCs w:val="20"/>
                <w:lang w:val="uz-Cyrl-UZ"/>
              </w:rPr>
              <w:t>- compare social phenomena occurring in Uzbekistan and draw conclusions;</w:t>
            </w:r>
          </w:p>
          <w:p w:rsidR="0082653A" w:rsidRPr="0082653A" w:rsidRDefault="0082653A" w:rsidP="00C97B5E">
            <w:pPr>
              <w:spacing w:before="80" w:after="80" w:line="240" w:lineRule="auto"/>
              <w:ind w:firstLine="386"/>
              <w:jc w:val="both"/>
              <w:rPr>
                <w:rFonts w:ascii="Times New Roman" w:hAnsi="Times New Roman"/>
                <w:bCs/>
                <w:sz w:val="20"/>
                <w:szCs w:val="20"/>
                <w:lang w:val="uz-Cyrl-UZ"/>
              </w:rPr>
            </w:pPr>
            <w:r w:rsidRPr="0082653A">
              <w:rPr>
                <w:rFonts w:ascii="Times New Roman" w:hAnsi="Times New Roman"/>
                <w:bCs/>
                <w:sz w:val="20"/>
                <w:szCs w:val="20"/>
                <w:lang w:val="uz-Cyrl-UZ"/>
              </w:rPr>
              <w:t>- master the use of modern innovative pedagogical technologies as part of the study of the module;</w:t>
            </w:r>
          </w:p>
          <w:p w:rsidR="0082653A" w:rsidRPr="0082653A" w:rsidRDefault="0082653A" w:rsidP="00C97B5E">
            <w:pPr>
              <w:spacing w:before="80" w:after="80" w:line="240" w:lineRule="auto"/>
              <w:ind w:firstLine="386"/>
              <w:jc w:val="both"/>
              <w:rPr>
                <w:rFonts w:ascii="Times New Roman" w:hAnsi="Times New Roman"/>
                <w:bCs/>
                <w:sz w:val="20"/>
                <w:szCs w:val="20"/>
                <w:lang w:val="uz-Cyrl-UZ"/>
              </w:rPr>
            </w:pPr>
            <w:r w:rsidRPr="0082653A">
              <w:rPr>
                <w:rFonts w:ascii="Times New Roman" w:hAnsi="Times New Roman"/>
                <w:bCs/>
                <w:sz w:val="20"/>
                <w:szCs w:val="20"/>
                <w:lang w:val="uz-Cyrl-UZ"/>
              </w:rPr>
              <w:t>-use modern approaches and innovations in professional activities;</w:t>
            </w:r>
          </w:p>
          <w:p w:rsidR="0082653A" w:rsidRPr="0082653A" w:rsidRDefault="0082653A" w:rsidP="00C97B5E">
            <w:pPr>
              <w:spacing w:before="80" w:after="80" w:line="240" w:lineRule="auto"/>
              <w:ind w:firstLine="386"/>
              <w:jc w:val="both"/>
              <w:rPr>
                <w:rFonts w:ascii="Times New Roman" w:hAnsi="Times New Roman"/>
                <w:bCs/>
                <w:sz w:val="20"/>
                <w:szCs w:val="20"/>
                <w:lang w:val="uz-Cyrl-UZ"/>
              </w:rPr>
            </w:pPr>
            <w:r w:rsidRPr="0082653A">
              <w:rPr>
                <w:rFonts w:ascii="Times New Roman" w:hAnsi="Times New Roman"/>
                <w:bCs/>
                <w:sz w:val="20"/>
                <w:szCs w:val="20"/>
                <w:lang w:val="uz-Cyrl-UZ"/>
              </w:rPr>
              <w:t>- analyze the domestic and foreign policies of the Republic of Uzbekistan;</w:t>
            </w:r>
          </w:p>
          <w:p w:rsidR="0082653A" w:rsidRPr="0082653A" w:rsidRDefault="0082653A" w:rsidP="00C97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0"/>
                <w:szCs w:val="20"/>
                <w:lang w:val="uz-Cyrl-UZ"/>
              </w:rPr>
            </w:pPr>
            <w:r w:rsidRPr="0082653A">
              <w:rPr>
                <w:rFonts w:ascii="Times New Roman" w:hAnsi="Times New Roman"/>
                <w:bCs/>
                <w:sz w:val="20"/>
                <w:szCs w:val="20"/>
                <w:lang w:val="uz-Cyrl-UZ"/>
              </w:rPr>
              <w:t>- realize that Youth are the builders of the future.</w:t>
            </w:r>
          </w:p>
        </w:tc>
      </w:tr>
      <w:tr w:rsidR="0082653A" w:rsidRPr="0082653A" w:rsidTr="00C97B5E">
        <w:trPr>
          <w:cantSplit/>
        </w:trPr>
        <w:tc>
          <w:tcPr>
            <w:tcW w:w="3085" w:type="dxa"/>
            <w:tcBorders>
              <w:top w:val="single" w:sz="4" w:space="0" w:color="000000"/>
              <w:left w:val="single" w:sz="4" w:space="0" w:color="000000"/>
              <w:bottom w:val="single" w:sz="4" w:space="0" w:color="000000"/>
            </w:tcBorders>
            <w:shd w:val="clear" w:color="auto" w:fill="auto"/>
          </w:tcPr>
          <w:p w:rsidR="0082653A" w:rsidRPr="0082653A" w:rsidRDefault="0082653A" w:rsidP="00C97B5E">
            <w:pPr>
              <w:snapToGrid w:val="0"/>
              <w:spacing w:before="80" w:after="80" w:line="100" w:lineRule="atLeast"/>
              <w:rPr>
                <w:rFonts w:ascii="Times New Roman" w:hAnsi="Times New Roman"/>
                <w:sz w:val="20"/>
                <w:szCs w:val="20"/>
                <w:lang w:val="en-US"/>
              </w:rPr>
            </w:pPr>
            <w:r w:rsidRPr="0082653A">
              <w:rPr>
                <w:rFonts w:ascii="Times New Roman" w:hAnsi="Times New Roman"/>
                <w:sz w:val="20"/>
                <w:szCs w:val="20"/>
                <w:lang w:val="en-US"/>
              </w:rPr>
              <w:lastRenderedPageBreak/>
              <w:t>Lesson contents</w:t>
            </w:r>
          </w:p>
        </w:tc>
        <w:tc>
          <w:tcPr>
            <w:tcW w:w="6047" w:type="dxa"/>
            <w:tcBorders>
              <w:top w:val="single" w:sz="4" w:space="0" w:color="000000"/>
              <w:left w:val="single" w:sz="4" w:space="0" w:color="000000"/>
              <w:bottom w:val="single" w:sz="4" w:space="0" w:color="000000"/>
              <w:right w:val="single" w:sz="4" w:space="0" w:color="000000"/>
            </w:tcBorders>
            <w:shd w:val="clear" w:color="auto" w:fill="auto"/>
          </w:tcPr>
          <w:p w:rsidR="0082653A" w:rsidRPr="0082653A" w:rsidRDefault="0082653A" w:rsidP="00C97B5E">
            <w:pPr>
              <w:spacing w:after="0"/>
              <w:ind w:left="29"/>
              <w:jc w:val="both"/>
              <w:rPr>
                <w:rFonts w:ascii="Times New Roman" w:hAnsi="Times New Roman"/>
                <w:i/>
                <w:sz w:val="20"/>
                <w:szCs w:val="20"/>
                <w:lang w:val="en-US"/>
              </w:rPr>
            </w:pPr>
            <w:r w:rsidRPr="0082653A">
              <w:rPr>
                <w:rFonts w:ascii="Times New Roman" w:hAnsi="Times New Roman"/>
                <w:i/>
                <w:sz w:val="20"/>
                <w:szCs w:val="20"/>
                <w:lang w:val="uz-Cyrl-UZ"/>
              </w:rPr>
              <w:t>1</w:t>
            </w:r>
            <w:r w:rsidRPr="0082653A">
              <w:rPr>
                <w:rFonts w:ascii="Times New Roman" w:hAnsi="Times New Roman"/>
                <w:i/>
                <w:sz w:val="20"/>
                <w:szCs w:val="20"/>
                <w:lang w:val="en-US"/>
              </w:rPr>
              <w:t xml:space="preserve">. </w:t>
            </w:r>
            <w:r w:rsidRPr="0082653A">
              <w:rPr>
                <w:rFonts w:ascii="Times New Roman" w:hAnsi="Times New Roman"/>
                <w:i/>
                <w:sz w:val="20"/>
                <w:szCs w:val="20"/>
                <w:lang w:val="uz-Cyrl-UZ"/>
              </w:rPr>
              <w:t>"Education in the new development strategy of Uzbekistan</w:t>
            </w:r>
            <w:r w:rsidRPr="0082653A">
              <w:rPr>
                <w:rFonts w:ascii="Times New Roman" w:hAnsi="Times New Roman"/>
                <w:i/>
                <w:sz w:val="20"/>
                <w:szCs w:val="20"/>
                <w:lang w:val="en-US"/>
              </w:rPr>
              <w:t xml:space="preserve"> </w:t>
            </w:r>
            <w:r w:rsidRPr="0082653A">
              <w:rPr>
                <w:rFonts w:ascii="Times New Roman" w:hAnsi="Times New Roman"/>
                <w:i/>
                <w:sz w:val="20"/>
                <w:szCs w:val="20"/>
                <w:lang w:val="uz-Cyrl-UZ"/>
              </w:rPr>
              <w:t>system reforms" is the subject, purpose and tasks of the academic subject</w:t>
            </w:r>
            <w:r w:rsidRPr="0082653A">
              <w:rPr>
                <w:rFonts w:ascii="Times New Roman" w:hAnsi="Times New Roman"/>
                <w:i/>
                <w:sz w:val="20"/>
                <w:szCs w:val="20"/>
                <w:lang w:val="en-US"/>
              </w:rPr>
              <w:t xml:space="preserve">  </w:t>
            </w:r>
            <w:r w:rsidRPr="0082653A">
              <w:rPr>
                <w:rFonts w:ascii="Times New Roman" w:hAnsi="Times New Roman"/>
                <w:i/>
                <w:sz w:val="20"/>
                <w:szCs w:val="20"/>
                <w:lang w:val="uz-Cyrl-UZ"/>
              </w:rPr>
              <w:t>The main state policy implemented in the field of education</w:t>
            </w:r>
            <w:r w:rsidRPr="0082653A">
              <w:rPr>
                <w:rFonts w:ascii="Times New Roman" w:hAnsi="Times New Roman"/>
                <w:i/>
                <w:sz w:val="20"/>
                <w:szCs w:val="20"/>
                <w:lang w:val="en-US"/>
              </w:rPr>
              <w:t xml:space="preserve"> </w:t>
            </w:r>
            <w:r w:rsidRPr="0082653A">
              <w:rPr>
                <w:rFonts w:ascii="Times New Roman" w:hAnsi="Times New Roman"/>
                <w:i/>
                <w:sz w:val="20"/>
                <w:szCs w:val="20"/>
                <w:lang w:val="uz-Cyrl-UZ"/>
              </w:rPr>
              <w:t>principles.</w:t>
            </w:r>
          </w:p>
          <w:p w:rsidR="0082653A" w:rsidRPr="0082653A" w:rsidRDefault="0082653A" w:rsidP="00C97B5E">
            <w:pPr>
              <w:spacing w:after="0"/>
              <w:ind w:left="29"/>
              <w:jc w:val="both"/>
              <w:rPr>
                <w:rFonts w:ascii="Times New Roman" w:hAnsi="Times New Roman"/>
                <w:i/>
                <w:sz w:val="20"/>
                <w:szCs w:val="20"/>
                <w:lang w:val="en-US"/>
              </w:rPr>
            </w:pPr>
            <w:r w:rsidRPr="0082653A">
              <w:rPr>
                <w:rFonts w:ascii="Times New Roman" w:hAnsi="Times New Roman"/>
                <w:i/>
                <w:sz w:val="20"/>
                <w:szCs w:val="20"/>
                <w:lang w:val="en-US"/>
              </w:rPr>
              <w:t>2</w:t>
            </w:r>
            <w:r w:rsidRPr="0082653A">
              <w:rPr>
                <w:rFonts w:ascii="Times New Roman" w:hAnsi="Times New Roman"/>
                <w:i/>
                <w:sz w:val="20"/>
                <w:szCs w:val="20"/>
                <w:lang w:val="uz-Cyrl-UZ"/>
              </w:rPr>
              <w:t>. Education policy during the pandemic and its world</w:t>
            </w:r>
            <w:r w:rsidRPr="0082653A">
              <w:rPr>
                <w:rFonts w:ascii="Times New Roman" w:hAnsi="Times New Roman"/>
                <w:i/>
                <w:sz w:val="20"/>
                <w:szCs w:val="20"/>
                <w:lang w:val="en-US"/>
              </w:rPr>
              <w:t xml:space="preserve"> </w:t>
            </w:r>
            <w:r w:rsidRPr="0082653A">
              <w:rPr>
                <w:rFonts w:ascii="Times New Roman" w:hAnsi="Times New Roman"/>
                <w:i/>
                <w:sz w:val="20"/>
                <w:szCs w:val="20"/>
                <w:lang w:val="uz-Cyrl-UZ"/>
              </w:rPr>
              <w:t>role in the experience.</w:t>
            </w:r>
          </w:p>
          <w:p w:rsidR="0082653A" w:rsidRPr="0082653A" w:rsidRDefault="0082653A" w:rsidP="00C97B5E">
            <w:pPr>
              <w:spacing w:after="0"/>
              <w:ind w:left="29"/>
              <w:jc w:val="both"/>
              <w:rPr>
                <w:rFonts w:ascii="Times New Roman" w:hAnsi="Times New Roman"/>
                <w:i/>
                <w:sz w:val="20"/>
                <w:szCs w:val="20"/>
                <w:lang w:val="uz-Cyrl-UZ"/>
              </w:rPr>
            </w:pPr>
            <w:r w:rsidRPr="0082653A">
              <w:rPr>
                <w:rFonts w:ascii="Times New Roman" w:hAnsi="Times New Roman"/>
                <w:i/>
                <w:sz w:val="20"/>
                <w:szCs w:val="20"/>
                <w:lang w:val="en-US"/>
              </w:rPr>
              <w:t>3</w:t>
            </w:r>
            <w:r w:rsidRPr="0082653A">
              <w:rPr>
                <w:rFonts w:ascii="Times New Roman" w:hAnsi="Times New Roman"/>
                <w:i/>
                <w:sz w:val="20"/>
                <w:szCs w:val="20"/>
                <w:lang w:val="uz-Cyrl-UZ"/>
              </w:rPr>
              <w:t>. Pre-school education, general secondary education and</w:t>
            </w:r>
          </w:p>
          <w:p w:rsidR="0082653A" w:rsidRPr="0082653A" w:rsidRDefault="0082653A" w:rsidP="00C97B5E">
            <w:pPr>
              <w:spacing w:after="0"/>
              <w:ind w:left="29"/>
              <w:rPr>
                <w:rFonts w:ascii="Times New Roman" w:hAnsi="Times New Roman"/>
                <w:i/>
                <w:sz w:val="20"/>
                <w:szCs w:val="20"/>
                <w:lang w:val="en-US"/>
              </w:rPr>
            </w:pPr>
            <w:r w:rsidRPr="0082653A">
              <w:rPr>
                <w:rFonts w:ascii="Times New Roman" w:hAnsi="Times New Roman"/>
                <w:i/>
                <w:sz w:val="20"/>
                <w:szCs w:val="20"/>
                <w:lang w:val="uz-Cyrl-UZ"/>
              </w:rPr>
              <w:t>modern trends in the development of professional education</w:t>
            </w:r>
          </w:p>
          <w:p w:rsidR="0082653A" w:rsidRPr="0082653A" w:rsidRDefault="0082653A" w:rsidP="00C97B5E">
            <w:pPr>
              <w:pStyle w:val="HTML"/>
              <w:ind w:left="29"/>
              <w:jc w:val="both"/>
              <w:rPr>
                <w:rFonts w:ascii="Times New Roman" w:hAnsi="Times New Roman" w:cs="Times New Roman"/>
                <w:i/>
                <w:lang w:val="en-US"/>
              </w:rPr>
            </w:pPr>
            <w:r w:rsidRPr="0082653A">
              <w:rPr>
                <w:rFonts w:ascii="Times New Roman" w:hAnsi="Times New Roman" w:cs="Times New Roman"/>
                <w:i/>
                <w:lang w:val="en-US"/>
              </w:rPr>
              <w:t>4. Modern development trends of the higher education system.</w:t>
            </w:r>
          </w:p>
          <w:p w:rsidR="0082653A" w:rsidRPr="0082653A" w:rsidRDefault="0082653A" w:rsidP="00C97B5E">
            <w:pPr>
              <w:pStyle w:val="HTML"/>
              <w:ind w:left="29"/>
              <w:jc w:val="both"/>
              <w:rPr>
                <w:rFonts w:ascii="Times New Roman" w:hAnsi="Times New Roman" w:cs="Times New Roman"/>
                <w:i/>
                <w:lang w:val="en-US"/>
              </w:rPr>
            </w:pPr>
            <w:r w:rsidRPr="0082653A">
              <w:rPr>
                <w:rFonts w:ascii="Times New Roman" w:hAnsi="Times New Roman" w:cs="Times New Roman"/>
                <w:i/>
                <w:lang w:val="en-US"/>
              </w:rPr>
              <w:t>5. Systematic reform of higher education in the Republic of Uzbekistan priorities.</w:t>
            </w:r>
          </w:p>
          <w:p w:rsidR="0082653A" w:rsidRPr="0082653A" w:rsidRDefault="0082653A" w:rsidP="00C97B5E">
            <w:pPr>
              <w:pStyle w:val="HTML"/>
              <w:ind w:left="29"/>
              <w:jc w:val="both"/>
              <w:rPr>
                <w:rFonts w:ascii="Times New Roman" w:hAnsi="Times New Roman" w:cs="Times New Roman"/>
                <w:i/>
                <w:lang w:val="en-US"/>
              </w:rPr>
            </w:pPr>
            <w:r w:rsidRPr="0082653A">
              <w:rPr>
                <w:rFonts w:ascii="Times New Roman" w:hAnsi="Times New Roman" w:cs="Times New Roman"/>
                <w:i/>
                <w:lang w:val="en-US"/>
              </w:rPr>
              <w:t>6. The credit-module system and its prospects in the higher education system.</w:t>
            </w:r>
          </w:p>
          <w:p w:rsidR="0082653A" w:rsidRPr="0082653A" w:rsidRDefault="0082653A" w:rsidP="00C97B5E">
            <w:pPr>
              <w:pStyle w:val="HTML"/>
              <w:ind w:left="29"/>
              <w:jc w:val="both"/>
              <w:rPr>
                <w:rFonts w:ascii="Times New Roman" w:hAnsi="Times New Roman" w:cs="Times New Roman"/>
                <w:i/>
                <w:lang w:val="en-US"/>
              </w:rPr>
            </w:pPr>
            <w:r w:rsidRPr="0082653A">
              <w:rPr>
                <w:rFonts w:ascii="Times New Roman" w:hAnsi="Times New Roman" w:cs="Times New Roman"/>
                <w:i/>
                <w:lang w:val="en-US"/>
              </w:rPr>
              <w:t>7. Education and scientific-pedagogical personnel after higher education training policy.</w:t>
            </w:r>
          </w:p>
          <w:p w:rsidR="0082653A" w:rsidRPr="0082653A" w:rsidRDefault="0082653A" w:rsidP="00C97B5E">
            <w:pPr>
              <w:pStyle w:val="HTML"/>
              <w:ind w:left="29"/>
              <w:jc w:val="both"/>
              <w:rPr>
                <w:rFonts w:ascii="Times New Roman" w:hAnsi="Times New Roman" w:cs="Times New Roman"/>
                <w:i/>
                <w:lang w:val="en-US"/>
              </w:rPr>
            </w:pPr>
            <w:r w:rsidRPr="0082653A">
              <w:rPr>
                <w:rFonts w:ascii="Times New Roman" w:hAnsi="Times New Roman" w:cs="Times New Roman"/>
                <w:i/>
                <w:lang w:val="en-US"/>
              </w:rPr>
              <w:t>8. Evaluating the activity of professors and teachers in higher education mechanisms of modern system formation.</w:t>
            </w:r>
          </w:p>
          <w:p w:rsidR="0082653A" w:rsidRPr="0082653A" w:rsidRDefault="0082653A" w:rsidP="00C97B5E">
            <w:pPr>
              <w:pStyle w:val="HTML"/>
              <w:ind w:left="29"/>
              <w:jc w:val="both"/>
              <w:rPr>
                <w:rFonts w:ascii="Times New Roman" w:hAnsi="Times New Roman" w:cs="Times New Roman"/>
                <w:i/>
                <w:lang w:val="en-US"/>
              </w:rPr>
            </w:pPr>
            <w:r w:rsidRPr="0082653A">
              <w:rPr>
                <w:rFonts w:ascii="Times New Roman" w:hAnsi="Times New Roman" w:cs="Times New Roman"/>
                <w:i/>
                <w:lang w:val="en-US"/>
              </w:rPr>
              <w:t>9. Education quality assessment system and national rating system.</w:t>
            </w:r>
          </w:p>
          <w:p w:rsidR="0082653A" w:rsidRPr="0082653A" w:rsidRDefault="0082653A" w:rsidP="00C97B5E">
            <w:pPr>
              <w:pStyle w:val="HTML"/>
              <w:ind w:left="29"/>
              <w:jc w:val="both"/>
              <w:rPr>
                <w:rFonts w:ascii="Times New Roman" w:hAnsi="Times New Roman" w:cs="Times New Roman"/>
                <w:i/>
                <w:lang w:val="en-US"/>
              </w:rPr>
            </w:pPr>
            <w:r w:rsidRPr="0082653A">
              <w:rPr>
                <w:rFonts w:ascii="Times New Roman" w:hAnsi="Times New Roman" w:cs="Times New Roman"/>
                <w:i/>
                <w:lang w:val="en-US"/>
              </w:rPr>
              <w:t>10. Development trends of non-state higher education institutions.</w:t>
            </w:r>
          </w:p>
          <w:p w:rsidR="0082653A" w:rsidRPr="0082653A" w:rsidRDefault="0082653A" w:rsidP="00C97B5E">
            <w:pPr>
              <w:pStyle w:val="HTML"/>
              <w:ind w:left="29"/>
              <w:jc w:val="both"/>
              <w:rPr>
                <w:rFonts w:ascii="Times New Roman" w:hAnsi="Times New Roman" w:cs="Times New Roman"/>
                <w:i/>
                <w:lang w:val="en-US"/>
              </w:rPr>
            </w:pPr>
            <w:r w:rsidRPr="0082653A">
              <w:rPr>
                <w:rFonts w:ascii="Times New Roman" w:hAnsi="Times New Roman" w:cs="Times New Roman"/>
                <w:i/>
                <w:lang w:val="en-US"/>
              </w:rPr>
              <w:t>11. Policy to combat corruption in the education system.</w:t>
            </w:r>
          </w:p>
          <w:p w:rsidR="0082653A" w:rsidRPr="0082653A" w:rsidRDefault="0082653A" w:rsidP="00C97B5E">
            <w:pPr>
              <w:pStyle w:val="HTML"/>
              <w:ind w:left="29"/>
              <w:jc w:val="both"/>
              <w:rPr>
                <w:rFonts w:ascii="Times New Roman" w:hAnsi="Times New Roman" w:cs="Times New Roman"/>
                <w:i/>
                <w:lang w:val="en-US"/>
              </w:rPr>
            </w:pPr>
            <w:r w:rsidRPr="0082653A">
              <w:rPr>
                <w:rFonts w:ascii="Times New Roman" w:hAnsi="Times New Roman" w:cs="Times New Roman"/>
                <w:i/>
                <w:lang w:val="en-US"/>
              </w:rPr>
              <w:t>12. Education system digitalization policy. Artificial in education intellect.</w:t>
            </w:r>
          </w:p>
          <w:p w:rsidR="0082653A" w:rsidRPr="0082653A" w:rsidRDefault="0082653A" w:rsidP="00C97B5E">
            <w:pPr>
              <w:pStyle w:val="HTML"/>
              <w:ind w:left="29"/>
              <w:jc w:val="both"/>
              <w:rPr>
                <w:rFonts w:ascii="Times New Roman" w:hAnsi="Times New Roman" w:cs="Times New Roman"/>
                <w:i/>
                <w:lang w:val="en-US"/>
              </w:rPr>
            </w:pPr>
            <w:r w:rsidRPr="0082653A">
              <w:rPr>
                <w:rFonts w:ascii="Times New Roman" w:hAnsi="Times New Roman" w:cs="Times New Roman"/>
                <w:i/>
                <w:lang w:val="en-US"/>
              </w:rPr>
              <w:t>13.Uzbekistan's international relations in the field of higher education and legal grounds</w:t>
            </w:r>
          </w:p>
          <w:p w:rsidR="0082653A" w:rsidRPr="0082653A" w:rsidRDefault="0082653A" w:rsidP="00C97B5E">
            <w:pPr>
              <w:pStyle w:val="HTML"/>
              <w:ind w:left="29"/>
              <w:jc w:val="both"/>
              <w:rPr>
                <w:rFonts w:ascii="Times New Roman" w:hAnsi="Times New Roman" w:cs="Times New Roman"/>
                <w:i/>
                <w:lang w:val="en-US"/>
              </w:rPr>
            </w:pPr>
            <w:r w:rsidRPr="0082653A">
              <w:rPr>
                <w:rFonts w:ascii="Times New Roman" w:hAnsi="Times New Roman" w:cs="Times New Roman"/>
                <w:i/>
                <w:lang w:val="en-US"/>
              </w:rPr>
              <w:t>14.Regarding the field of education in the "Uzbekistan-2030" strategy reforms</w:t>
            </w:r>
          </w:p>
          <w:p w:rsidR="0082653A" w:rsidRPr="0082653A" w:rsidRDefault="0082653A" w:rsidP="00C97B5E">
            <w:pPr>
              <w:pStyle w:val="HTML"/>
              <w:ind w:left="29"/>
              <w:jc w:val="both"/>
              <w:rPr>
                <w:rFonts w:ascii="Times New Roman" w:hAnsi="Times New Roman" w:cs="Times New Roman"/>
                <w:lang w:val="en-US"/>
              </w:rPr>
            </w:pPr>
            <w:r w:rsidRPr="0082653A">
              <w:rPr>
                <w:rFonts w:ascii="Times New Roman" w:hAnsi="Times New Roman" w:cs="Times New Roman"/>
                <w:i/>
                <w:lang w:val="en-US"/>
              </w:rPr>
              <w:t>15. Development of higher educational institutions of pedagogy prospects.</w:t>
            </w:r>
          </w:p>
        </w:tc>
      </w:tr>
      <w:tr w:rsidR="0082653A" w:rsidRPr="0082653A" w:rsidTr="00C97B5E">
        <w:trPr>
          <w:cantSplit/>
        </w:trPr>
        <w:tc>
          <w:tcPr>
            <w:tcW w:w="3085" w:type="dxa"/>
            <w:tcBorders>
              <w:top w:val="single" w:sz="4" w:space="0" w:color="000000"/>
              <w:left w:val="single" w:sz="4" w:space="0" w:color="000000"/>
              <w:bottom w:val="single" w:sz="4" w:space="0" w:color="000000"/>
            </w:tcBorders>
            <w:shd w:val="clear" w:color="auto" w:fill="auto"/>
          </w:tcPr>
          <w:p w:rsidR="0082653A" w:rsidRPr="0082653A" w:rsidRDefault="0082653A" w:rsidP="00C97B5E">
            <w:pPr>
              <w:snapToGrid w:val="0"/>
              <w:spacing w:before="80" w:after="80" w:line="100" w:lineRule="atLeast"/>
              <w:rPr>
                <w:rFonts w:ascii="Times New Roman" w:hAnsi="Times New Roman"/>
                <w:sz w:val="20"/>
                <w:szCs w:val="20"/>
                <w:lang w:val="en-US"/>
              </w:rPr>
            </w:pPr>
            <w:r w:rsidRPr="0082653A">
              <w:rPr>
                <w:rFonts w:ascii="Times New Roman" w:hAnsi="Times New Roman"/>
                <w:sz w:val="20"/>
                <w:szCs w:val="20"/>
                <w:lang w:val="en-US"/>
              </w:rPr>
              <w:t>Examination type</w:t>
            </w:r>
          </w:p>
        </w:tc>
        <w:tc>
          <w:tcPr>
            <w:tcW w:w="6047" w:type="dxa"/>
            <w:tcBorders>
              <w:top w:val="single" w:sz="4" w:space="0" w:color="000000"/>
              <w:left w:val="single" w:sz="4" w:space="0" w:color="000000"/>
              <w:bottom w:val="single" w:sz="4" w:space="0" w:color="000000"/>
              <w:right w:val="single" w:sz="4" w:space="0" w:color="000000"/>
            </w:tcBorders>
            <w:shd w:val="clear" w:color="auto" w:fill="auto"/>
          </w:tcPr>
          <w:p w:rsidR="0082653A" w:rsidRPr="0082653A" w:rsidRDefault="0082653A" w:rsidP="00C97B5E">
            <w:pPr>
              <w:snapToGrid w:val="0"/>
              <w:spacing w:before="80" w:after="80" w:line="100" w:lineRule="atLeast"/>
              <w:rPr>
                <w:rFonts w:ascii="Times New Roman" w:hAnsi="Times New Roman"/>
                <w:b/>
                <w:i/>
                <w:sz w:val="20"/>
                <w:szCs w:val="20"/>
                <w:lang w:val="en-US"/>
              </w:rPr>
            </w:pPr>
            <w:r w:rsidRPr="0082653A">
              <w:rPr>
                <w:rFonts w:ascii="Times New Roman" w:hAnsi="Times New Roman"/>
                <w:b/>
                <w:i/>
                <w:sz w:val="20"/>
                <w:szCs w:val="20"/>
                <w:lang w:val="en-US"/>
              </w:rPr>
              <w:t>Written</w:t>
            </w:r>
          </w:p>
        </w:tc>
      </w:tr>
      <w:tr w:rsidR="0082653A" w:rsidRPr="0082653A" w:rsidTr="00C97B5E">
        <w:trPr>
          <w:cantSplit/>
        </w:trPr>
        <w:tc>
          <w:tcPr>
            <w:tcW w:w="3085" w:type="dxa"/>
            <w:tcBorders>
              <w:top w:val="single" w:sz="4" w:space="0" w:color="000000"/>
              <w:left w:val="single" w:sz="4" w:space="0" w:color="000000"/>
              <w:bottom w:val="single" w:sz="4" w:space="0" w:color="000000"/>
            </w:tcBorders>
            <w:shd w:val="clear" w:color="auto" w:fill="auto"/>
          </w:tcPr>
          <w:p w:rsidR="0082653A" w:rsidRPr="0082653A" w:rsidRDefault="0082653A" w:rsidP="00C97B5E">
            <w:pPr>
              <w:snapToGrid w:val="0"/>
              <w:spacing w:before="80" w:after="80" w:line="100" w:lineRule="atLeast"/>
              <w:rPr>
                <w:rFonts w:ascii="Times New Roman" w:hAnsi="Times New Roman"/>
                <w:sz w:val="20"/>
                <w:szCs w:val="20"/>
                <w:lang w:val="en-US"/>
              </w:rPr>
            </w:pPr>
            <w:r w:rsidRPr="0082653A">
              <w:rPr>
                <w:rFonts w:ascii="Times New Roman" w:hAnsi="Times New Roman"/>
                <w:sz w:val="20"/>
                <w:szCs w:val="20"/>
                <w:lang w:val="en-US"/>
              </w:rPr>
              <w:t>Training and examination requirements</w:t>
            </w:r>
          </w:p>
        </w:tc>
        <w:tc>
          <w:tcPr>
            <w:tcW w:w="6047" w:type="dxa"/>
            <w:tcBorders>
              <w:top w:val="single" w:sz="4" w:space="0" w:color="000000"/>
              <w:left w:val="single" w:sz="4" w:space="0" w:color="000000"/>
              <w:bottom w:val="single" w:sz="4" w:space="0" w:color="000000"/>
              <w:right w:val="single" w:sz="4" w:space="0" w:color="000000"/>
            </w:tcBorders>
            <w:shd w:val="clear" w:color="auto" w:fill="auto"/>
          </w:tcPr>
          <w:p w:rsidR="0082653A" w:rsidRPr="0082653A" w:rsidRDefault="0082653A" w:rsidP="00C97B5E">
            <w:pPr>
              <w:snapToGrid w:val="0"/>
              <w:spacing w:after="0" w:line="240" w:lineRule="auto"/>
              <w:rPr>
                <w:rFonts w:ascii="Times New Roman" w:hAnsi="Times New Roman"/>
                <w:b/>
                <w:i/>
                <w:sz w:val="20"/>
                <w:szCs w:val="20"/>
                <w:lang w:val="en-US"/>
              </w:rPr>
            </w:pPr>
            <w:r w:rsidRPr="0082653A">
              <w:rPr>
                <w:rFonts w:ascii="Times New Roman" w:hAnsi="Times New Roman"/>
                <w:b/>
                <w:i/>
                <w:sz w:val="20"/>
                <w:szCs w:val="20"/>
                <w:lang w:val="en-US"/>
              </w:rPr>
              <w:t>Requirements for successful mastery of disciplines</w:t>
            </w:r>
          </w:p>
          <w:p w:rsidR="0082653A" w:rsidRPr="0082653A" w:rsidRDefault="0082653A" w:rsidP="00C97B5E">
            <w:pPr>
              <w:shd w:val="clear" w:color="auto" w:fill="FFFFFF"/>
              <w:tabs>
                <w:tab w:val="left" w:pos="567"/>
              </w:tabs>
              <w:spacing w:after="0" w:line="240" w:lineRule="auto"/>
              <w:ind w:firstLine="567"/>
              <w:jc w:val="both"/>
              <w:rPr>
                <w:rFonts w:ascii="Times New Roman" w:eastAsia="Times New Roman" w:hAnsi="Times New Roman"/>
                <w:sz w:val="20"/>
                <w:szCs w:val="20"/>
                <w:lang w:val="uz-Cyrl-UZ"/>
              </w:rPr>
            </w:pPr>
            <w:r w:rsidRPr="0082653A">
              <w:rPr>
                <w:rFonts w:ascii="Times New Roman" w:eastAsia="Times New Roman" w:hAnsi="Times New Roman"/>
                <w:sz w:val="20"/>
                <w:szCs w:val="20"/>
                <w:lang w:val="uz-Cyrl-UZ"/>
              </w:rPr>
              <w:t>The final type of control is conducted at the end of the semester to determine the level of mastery of the student's theoretical knowledge and practical skills in the relevant subject.</w:t>
            </w:r>
          </w:p>
          <w:p w:rsidR="0082653A" w:rsidRPr="0082653A" w:rsidRDefault="0082653A" w:rsidP="00C97B5E">
            <w:pPr>
              <w:snapToGrid w:val="0"/>
              <w:spacing w:after="0" w:line="240" w:lineRule="auto"/>
              <w:jc w:val="both"/>
              <w:rPr>
                <w:rFonts w:ascii="Times New Roman" w:hAnsi="Times New Roman"/>
                <w:sz w:val="20"/>
                <w:szCs w:val="20"/>
                <w:lang w:val="en-US"/>
              </w:rPr>
            </w:pPr>
            <w:r w:rsidRPr="0082653A">
              <w:rPr>
                <w:rFonts w:ascii="Times New Roman" w:hAnsi="Times New Roman"/>
                <w:sz w:val="20"/>
                <w:szCs w:val="20"/>
                <w:lang w:val="uz-Cyrl-UZ"/>
              </w:rPr>
              <w:t>The final inspection will be conducted at a designated time based on the inspection schedule created by the Registrar's Office on the electronic platform.</w:t>
            </w:r>
          </w:p>
          <w:p w:rsidR="0082653A" w:rsidRPr="0082653A" w:rsidRDefault="0082653A" w:rsidP="00C97B5E">
            <w:pPr>
              <w:shd w:val="clear" w:color="auto" w:fill="FFFFFF"/>
              <w:tabs>
                <w:tab w:val="left" w:pos="567"/>
              </w:tabs>
              <w:spacing w:after="0" w:line="240" w:lineRule="auto"/>
              <w:ind w:firstLine="567"/>
              <w:jc w:val="both"/>
              <w:rPr>
                <w:rFonts w:ascii="Times New Roman" w:eastAsia="Times New Roman" w:hAnsi="Times New Roman"/>
                <w:sz w:val="20"/>
                <w:szCs w:val="20"/>
                <w:lang w:val="uz-Cyrl-UZ"/>
              </w:rPr>
            </w:pPr>
            <w:r w:rsidRPr="0082653A">
              <w:rPr>
                <w:rFonts w:ascii="Times New Roman" w:eastAsia="Times New Roman" w:hAnsi="Times New Roman"/>
                <w:sz w:val="20"/>
                <w:szCs w:val="20"/>
                <w:lang w:val="uz-Cyrl-UZ"/>
              </w:rPr>
              <w:t>The student must have submitted current control, intermediate control, and independent learning assignments by the deadline for the final control in the relevant subject.</w:t>
            </w:r>
          </w:p>
          <w:p w:rsidR="0082653A" w:rsidRPr="0082653A" w:rsidRDefault="0082653A" w:rsidP="00C97B5E">
            <w:pPr>
              <w:shd w:val="clear" w:color="auto" w:fill="FFFFFF"/>
              <w:tabs>
                <w:tab w:val="left" w:pos="567"/>
              </w:tabs>
              <w:spacing w:after="0" w:line="240" w:lineRule="auto"/>
              <w:ind w:firstLine="567"/>
              <w:jc w:val="both"/>
              <w:rPr>
                <w:rFonts w:ascii="Times New Roman" w:eastAsia="Times New Roman" w:hAnsi="Times New Roman"/>
                <w:sz w:val="20"/>
                <w:szCs w:val="20"/>
                <w:lang w:val="uz-Cyrl-UZ"/>
              </w:rPr>
            </w:pPr>
            <w:r w:rsidRPr="0082653A">
              <w:rPr>
                <w:rFonts w:ascii="Times New Roman" w:eastAsia="Times New Roman" w:hAnsi="Times New Roman"/>
                <w:sz w:val="20"/>
                <w:szCs w:val="20"/>
                <w:lang w:val="uz-Cyrl-UZ"/>
              </w:rPr>
              <w:t>A student who has not submitted current control, intermediate control, and independent learning assignments, as well as who has received a score in the range of "0-29.9" for these assignments and control type, will not be included in the final control type.</w:t>
            </w:r>
          </w:p>
          <w:p w:rsidR="0082653A" w:rsidRPr="0082653A" w:rsidRDefault="0082653A" w:rsidP="00C97B5E">
            <w:pPr>
              <w:shd w:val="clear" w:color="auto" w:fill="FFFFFF"/>
              <w:tabs>
                <w:tab w:val="left" w:pos="567"/>
              </w:tabs>
              <w:spacing w:after="0" w:line="240" w:lineRule="auto"/>
              <w:ind w:firstLine="567"/>
              <w:jc w:val="both"/>
              <w:rPr>
                <w:rFonts w:ascii="Times New Roman" w:eastAsia="Times New Roman" w:hAnsi="Times New Roman"/>
                <w:sz w:val="20"/>
                <w:szCs w:val="20"/>
                <w:lang w:val="uz-Cyrl-UZ"/>
              </w:rPr>
            </w:pPr>
            <w:r w:rsidRPr="0082653A">
              <w:rPr>
                <w:rFonts w:ascii="Times New Roman" w:eastAsia="Times New Roman" w:hAnsi="Times New Roman"/>
                <w:sz w:val="20"/>
                <w:szCs w:val="20"/>
                <w:lang w:val="uz-Cyrl-UZ"/>
              </w:rPr>
              <w:t>Also, a student who misses 25 percent or more of the classroom hours allocated to a subject without a valid reason will be excluded from this subject, will not be included in the final examination, and will be considered not to have acquired the relevant credits in this subject.</w:t>
            </w:r>
          </w:p>
          <w:p w:rsidR="0082653A" w:rsidRPr="0082653A" w:rsidRDefault="0082653A" w:rsidP="00C97B5E">
            <w:pPr>
              <w:snapToGrid w:val="0"/>
              <w:spacing w:after="0" w:line="240" w:lineRule="auto"/>
              <w:jc w:val="both"/>
              <w:rPr>
                <w:rFonts w:ascii="Times New Roman" w:eastAsia="Times New Roman" w:hAnsi="Times New Roman"/>
                <w:sz w:val="20"/>
                <w:szCs w:val="20"/>
                <w:lang w:val="en-US"/>
              </w:rPr>
            </w:pPr>
            <w:r w:rsidRPr="0082653A">
              <w:rPr>
                <w:rFonts w:ascii="Times New Roman" w:eastAsia="Times New Roman" w:hAnsi="Times New Roman"/>
                <w:sz w:val="20"/>
                <w:szCs w:val="20"/>
                <w:lang w:val="uz-Cyrl-UZ"/>
              </w:rPr>
              <w:t>A student who has not taken the final examination or who has not taken the final examination and has received a score in the range of "0-29.9" for this examination type is considered to be in academic debt.</w:t>
            </w:r>
          </w:p>
          <w:p w:rsidR="0082653A" w:rsidRPr="0082653A" w:rsidRDefault="0082653A" w:rsidP="00C97B5E">
            <w:pPr>
              <w:shd w:val="clear" w:color="auto" w:fill="FFFFFF"/>
              <w:tabs>
                <w:tab w:val="left" w:pos="567"/>
              </w:tabs>
              <w:spacing w:after="0" w:line="240" w:lineRule="auto"/>
              <w:jc w:val="both"/>
              <w:rPr>
                <w:rFonts w:ascii="Times New Roman" w:eastAsia="Times New Roman" w:hAnsi="Times New Roman"/>
                <w:sz w:val="20"/>
                <w:szCs w:val="20"/>
                <w:lang w:val="uz-Cyrl-UZ"/>
              </w:rPr>
            </w:pPr>
            <w:r w:rsidRPr="0082653A">
              <w:rPr>
                <w:rFonts w:ascii="Times New Roman" w:eastAsia="Times New Roman" w:hAnsi="Times New Roman"/>
                <w:sz w:val="20"/>
                <w:szCs w:val="20"/>
                <w:lang w:val="en-US"/>
              </w:rPr>
              <w:t xml:space="preserve">      </w:t>
            </w:r>
            <w:r w:rsidRPr="0082653A">
              <w:rPr>
                <w:rFonts w:ascii="Times New Roman" w:eastAsia="Times New Roman" w:hAnsi="Times New Roman"/>
                <w:sz w:val="20"/>
                <w:szCs w:val="20"/>
                <w:lang w:val="uz-Cyrl-UZ"/>
              </w:rPr>
              <w:t>The final examination in this subject will be conducted in written form.</w:t>
            </w:r>
          </w:p>
          <w:p w:rsidR="0082653A" w:rsidRPr="0082653A" w:rsidRDefault="0082653A" w:rsidP="00C97B5E">
            <w:pPr>
              <w:snapToGrid w:val="0"/>
              <w:spacing w:before="80" w:after="80" w:line="100" w:lineRule="atLeast"/>
              <w:jc w:val="both"/>
              <w:rPr>
                <w:rFonts w:ascii="Times New Roman" w:hAnsi="Times New Roman"/>
                <w:i/>
                <w:iCs/>
                <w:sz w:val="20"/>
                <w:szCs w:val="20"/>
                <w:lang w:val="en-US"/>
              </w:rPr>
            </w:pPr>
            <w:r w:rsidRPr="0082653A">
              <w:rPr>
                <w:rFonts w:ascii="Times New Roman" w:eastAsia="Times New Roman" w:hAnsi="Times New Roman"/>
                <w:sz w:val="20"/>
                <w:szCs w:val="20"/>
                <w:lang w:val="en-US"/>
              </w:rPr>
              <w:t xml:space="preserve">      </w:t>
            </w:r>
            <w:r w:rsidRPr="0082653A">
              <w:rPr>
                <w:rFonts w:ascii="Times New Roman" w:eastAsia="Times New Roman" w:hAnsi="Times New Roman"/>
                <w:sz w:val="20"/>
                <w:szCs w:val="20"/>
                <w:lang w:val="uz-Cyrl-UZ"/>
              </w:rPr>
              <w:t xml:space="preserve">If the final written examination is conducted, the requirements for assessment must also be reflected. </w:t>
            </w:r>
            <w:r w:rsidRPr="0082653A">
              <w:rPr>
                <w:rFonts w:ascii="Times New Roman" w:hAnsi="Times New Roman"/>
                <w:sz w:val="20"/>
                <w:szCs w:val="20"/>
                <w:lang w:val="uz-Latn-UZ"/>
              </w:rPr>
              <w:t xml:space="preserve">It is </w:t>
            </w:r>
            <w:r w:rsidRPr="0082653A">
              <w:rPr>
                <w:rFonts w:ascii="Times New Roman" w:hAnsi="Times New Roman"/>
                <w:sz w:val="20"/>
                <w:szCs w:val="20"/>
                <w:lang w:val="uz-Cyrl-UZ"/>
              </w:rPr>
              <w:t xml:space="preserve">graded </w:t>
            </w:r>
            <w:r w:rsidRPr="0082653A">
              <w:rPr>
                <w:rFonts w:ascii="Times New Roman" w:hAnsi="Times New Roman"/>
                <w:sz w:val="20"/>
                <w:szCs w:val="20"/>
                <w:lang w:val="uz-Latn-UZ"/>
              </w:rPr>
              <w:t xml:space="preserve">with </w:t>
            </w:r>
            <w:r w:rsidRPr="0082653A">
              <w:rPr>
                <w:rFonts w:ascii="Times New Roman" w:hAnsi="Times New Roman"/>
                <w:sz w:val="20"/>
                <w:szCs w:val="20"/>
                <w:lang w:val="uz-Cyrl-UZ"/>
              </w:rPr>
              <w:t xml:space="preserve">50 </w:t>
            </w:r>
            <w:r w:rsidRPr="0082653A">
              <w:rPr>
                <w:rFonts w:ascii="Times New Roman" w:hAnsi="Times New Roman"/>
                <w:sz w:val="20"/>
                <w:szCs w:val="20"/>
                <w:lang w:val="uz-Latn-UZ"/>
              </w:rPr>
              <w:t>points on a 100-point system</w:t>
            </w:r>
            <w:r w:rsidRPr="0082653A">
              <w:rPr>
                <w:rFonts w:ascii="Times New Roman" w:hAnsi="Times New Roman"/>
                <w:sz w:val="20"/>
                <w:szCs w:val="20"/>
                <w:lang w:val="uz-Cyrl-UZ"/>
              </w:rPr>
              <w:t>. The final control questions include 5 questions, each of which is graded on a 10-point system.</w:t>
            </w:r>
          </w:p>
        </w:tc>
      </w:tr>
      <w:tr w:rsidR="0082653A" w:rsidRPr="0082653A" w:rsidTr="00C97B5E">
        <w:trPr>
          <w:cantSplit/>
        </w:trPr>
        <w:tc>
          <w:tcPr>
            <w:tcW w:w="3085" w:type="dxa"/>
            <w:tcBorders>
              <w:top w:val="single" w:sz="4" w:space="0" w:color="000000"/>
              <w:left w:val="single" w:sz="4" w:space="0" w:color="000000"/>
              <w:bottom w:val="single" w:sz="4" w:space="0" w:color="000000"/>
            </w:tcBorders>
            <w:shd w:val="clear" w:color="auto" w:fill="auto"/>
          </w:tcPr>
          <w:p w:rsidR="0082653A" w:rsidRPr="0082653A" w:rsidRDefault="0082653A" w:rsidP="00C97B5E">
            <w:pPr>
              <w:snapToGrid w:val="0"/>
              <w:spacing w:before="80" w:after="80" w:line="100" w:lineRule="atLeast"/>
              <w:rPr>
                <w:rFonts w:ascii="Times New Roman" w:hAnsi="Times New Roman"/>
                <w:sz w:val="20"/>
                <w:szCs w:val="20"/>
                <w:lang w:val="en-US"/>
              </w:rPr>
            </w:pPr>
            <w:r w:rsidRPr="0082653A">
              <w:rPr>
                <w:rFonts w:ascii="Times New Roman" w:hAnsi="Times New Roman"/>
                <w:sz w:val="20"/>
                <w:szCs w:val="20"/>
                <w:lang w:val="en-US"/>
              </w:rPr>
              <w:lastRenderedPageBreak/>
              <w:t>References</w:t>
            </w:r>
          </w:p>
        </w:tc>
        <w:tc>
          <w:tcPr>
            <w:tcW w:w="6047" w:type="dxa"/>
            <w:tcBorders>
              <w:top w:val="single" w:sz="4" w:space="0" w:color="000000"/>
              <w:left w:val="single" w:sz="4" w:space="0" w:color="000000"/>
              <w:bottom w:val="single" w:sz="4" w:space="0" w:color="000000"/>
              <w:right w:val="single" w:sz="4" w:space="0" w:color="000000"/>
            </w:tcBorders>
            <w:shd w:val="clear" w:color="auto" w:fill="auto"/>
          </w:tcPr>
          <w:p w:rsidR="0082653A" w:rsidRPr="0082653A" w:rsidRDefault="0082653A" w:rsidP="00C97B5E">
            <w:pPr>
              <w:pStyle w:val="a3"/>
              <w:tabs>
                <w:tab w:val="num" w:pos="68"/>
              </w:tabs>
              <w:snapToGrid w:val="0"/>
              <w:spacing w:line="100" w:lineRule="atLeast"/>
              <w:ind w:left="68" w:right="93"/>
              <w:jc w:val="both"/>
              <w:rPr>
                <w:bCs/>
                <w:i/>
                <w:iCs/>
                <w:noProof/>
                <w:sz w:val="20"/>
                <w:szCs w:val="20"/>
                <w:lang w:val="uz-Cyrl-UZ"/>
              </w:rPr>
            </w:pPr>
            <w:r w:rsidRPr="0082653A">
              <w:rPr>
                <w:bCs/>
                <w:i/>
                <w:iCs/>
                <w:noProof/>
                <w:sz w:val="20"/>
                <w:szCs w:val="20"/>
                <w:lang w:val="uz-Cyrl-UZ"/>
              </w:rPr>
              <w:t>1. Mirziyoyev Sh.M. Buyuk kelajagimizni mard va olijanob xalqimiz bilan</w:t>
            </w:r>
            <w:r w:rsidRPr="0082653A">
              <w:rPr>
                <w:bCs/>
                <w:i/>
                <w:iCs/>
                <w:noProof/>
                <w:sz w:val="20"/>
                <w:szCs w:val="20"/>
                <w:lang w:val="en-US"/>
              </w:rPr>
              <w:t xml:space="preserve"> </w:t>
            </w:r>
            <w:r w:rsidRPr="0082653A">
              <w:rPr>
                <w:bCs/>
                <w:i/>
                <w:iCs/>
                <w:noProof/>
                <w:sz w:val="20"/>
                <w:szCs w:val="20"/>
                <w:lang w:val="uz-Cyrl-UZ"/>
              </w:rPr>
              <w:t>birga quramiz. – Toshkent: “O‘zbekiston”, 2017. – 488 b.</w:t>
            </w:r>
          </w:p>
          <w:p w:rsidR="0082653A" w:rsidRPr="0082653A" w:rsidRDefault="0082653A" w:rsidP="00C97B5E">
            <w:pPr>
              <w:pStyle w:val="a3"/>
              <w:tabs>
                <w:tab w:val="num" w:pos="68"/>
              </w:tabs>
              <w:snapToGrid w:val="0"/>
              <w:spacing w:line="100" w:lineRule="atLeast"/>
              <w:ind w:left="68" w:right="93"/>
              <w:jc w:val="both"/>
              <w:rPr>
                <w:bCs/>
                <w:i/>
                <w:iCs/>
                <w:noProof/>
                <w:sz w:val="20"/>
                <w:szCs w:val="20"/>
                <w:lang w:val="uz-Cyrl-UZ"/>
              </w:rPr>
            </w:pPr>
            <w:r w:rsidRPr="0082653A">
              <w:rPr>
                <w:bCs/>
                <w:i/>
                <w:iCs/>
                <w:noProof/>
                <w:sz w:val="20"/>
                <w:szCs w:val="20"/>
                <w:lang w:val="uz-Cyrl-UZ"/>
              </w:rPr>
              <w:t>2. Mirziyoyev Sh. Yangi O‘zbekiston taraqqiyot strategiyasi. - Toshkent:“O‘zbekiston” nashriyoti, 2022. - 416 bet.</w:t>
            </w:r>
          </w:p>
          <w:p w:rsidR="0082653A" w:rsidRPr="0082653A" w:rsidRDefault="0082653A" w:rsidP="00C97B5E">
            <w:pPr>
              <w:pStyle w:val="a3"/>
              <w:tabs>
                <w:tab w:val="num" w:pos="68"/>
              </w:tabs>
              <w:snapToGrid w:val="0"/>
              <w:spacing w:line="100" w:lineRule="atLeast"/>
              <w:ind w:left="68" w:right="93"/>
              <w:jc w:val="both"/>
              <w:rPr>
                <w:bCs/>
                <w:i/>
                <w:iCs/>
                <w:noProof/>
                <w:sz w:val="20"/>
                <w:szCs w:val="20"/>
                <w:lang w:val="uz-Cyrl-UZ"/>
              </w:rPr>
            </w:pPr>
            <w:r w:rsidRPr="0082653A">
              <w:rPr>
                <w:bCs/>
                <w:i/>
                <w:iCs/>
                <w:noProof/>
                <w:sz w:val="20"/>
                <w:szCs w:val="20"/>
                <w:lang w:val="uz-Cyrl-UZ"/>
              </w:rPr>
              <w:t>3. O‘zbekiston Respublikasi Prezidentining 2022 yil 28 yanvardagi “2022— 2026-yillarga mo‘ljallangan Yangi O‘zbekistonning taraqqiyot strategiyasito‘g‘risida”gi PF-60-son Farmoni. www.lex.uz</w:t>
            </w:r>
          </w:p>
          <w:p w:rsidR="0082653A" w:rsidRPr="0082653A" w:rsidRDefault="0082653A" w:rsidP="00C97B5E">
            <w:pPr>
              <w:pStyle w:val="a3"/>
              <w:tabs>
                <w:tab w:val="num" w:pos="68"/>
              </w:tabs>
              <w:snapToGrid w:val="0"/>
              <w:spacing w:line="100" w:lineRule="atLeast"/>
              <w:ind w:left="68" w:right="93"/>
              <w:jc w:val="both"/>
              <w:rPr>
                <w:bCs/>
                <w:i/>
                <w:iCs/>
                <w:noProof/>
                <w:sz w:val="20"/>
                <w:szCs w:val="20"/>
                <w:lang w:val="uz-Cyrl-UZ"/>
              </w:rPr>
            </w:pPr>
            <w:r w:rsidRPr="0082653A">
              <w:rPr>
                <w:bCs/>
                <w:i/>
                <w:iCs/>
                <w:noProof/>
                <w:sz w:val="20"/>
                <w:szCs w:val="20"/>
                <w:lang w:val="uz-Cyrl-UZ"/>
              </w:rPr>
              <w:t>4. O‘zbekiston Respublikasi Prezidentining 2020 yil 27 fevraldagi</w:t>
            </w:r>
            <w:r w:rsidRPr="0082653A">
              <w:rPr>
                <w:bCs/>
                <w:i/>
                <w:iCs/>
                <w:noProof/>
                <w:sz w:val="20"/>
                <w:szCs w:val="20"/>
                <w:lang w:val="en-US"/>
              </w:rPr>
              <w:t xml:space="preserve"> </w:t>
            </w:r>
            <w:r w:rsidRPr="0082653A">
              <w:rPr>
                <w:bCs/>
                <w:i/>
                <w:iCs/>
                <w:noProof/>
                <w:sz w:val="20"/>
                <w:szCs w:val="20"/>
                <w:lang w:val="uz-Cyrl-UZ"/>
              </w:rPr>
              <w:t>“Pedagogik ta’lim sohasini yanada rivojlantirish chora-tadbirlari to‘g‘risida”gi</w:t>
            </w:r>
            <w:r w:rsidRPr="0082653A">
              <w:rPr>
                <w:bCs/>
                <w:i/>
                <w:iCs/>
                <w:noProof/>
                <w:sz w:val="20"/>
                <w:szCs w:val="20"/>
                <w:lang w:val="en-US"/>
              </w:rPr>
              <w:t xml:space="preserve"> </w:t>
            </w:r>
            <w:r w:rsidRPr="0082653A">
              <w:rPr>
                <w:bCs/>
                <w:i/>
                <w:iCs/>
                <w:noProof/>
                <w:sz w:val="20"/>
                <w:szCs w:val="20"/>
                <w:lang w:val="uz-Cyrl-UZ"/>
              </w:rPr>
              <w:t>Qarori // www.lex.uz</w:t>
            </w:r>
          </w:p>
          <w:p w:rsidR="0082653A" w:rsidRPr="0082653A" w:rsidRDefault="0082653A" w:rsidP="00C97B5E">
            <w:pPr>
              <w:pStyle w:val="a3"/>
              <w:tabs>
                <w:tab w:val="num" w:pos="68"/>
              </w:tabs>
              <w:snapToGrid w:val="0"/>
              <w:spacing w:line="100" w:lineRule="atLeast"/>
              <w:ind w:left="68" w:right="93"/>
              <w:jc w:val="both"/>
              <w:rPr>
                <w:bCs/>
                <w:i/>
                <w:iCs/>
                <w:noProof/>
                <w:sz w:val="20"/>
                <w:szCs w:val="20"/>
                <w:lang w:val="uz-Cyrl-UZ"/>
              </w:rPr>
            </w:pPr>
            <w:r w:rsidRPr="0082653A">
              <w:rPr>
                <w:bCs/>
                <w:i/>
                <w:iCs/>
                <w:noProof/>
                <w:sz w:val="20"/>
                <w:szCs w:val="20"/>
                <w:lang w:val="uz-Cyrl-UZ"/>
              </w:rPr>
              <w:t>5. O‘zbekiston Respublikasi Prezidentining 2020 yil 29 oktyabrdagi “Ilmfanni</w:t>
            </w:r>
            <w:r w:rsidRPr="0082653A">
              <w:rPr>
                <w:bCs/>
                <w:i/>
                <w:iCs/>
                <w:noProof/>
                <w:sz w:val="20"/>
                <w:szCs w:val="20"/>
                <w:lang w:val="en-US"/>
              </w:rPr>
              <w:t xml:space="preserve"> </w:t>
            </w:r>
            <w:r w:rsidRPr="0082653A">
              <w:rPr>
                <w:bCs/>
                <w:i/>
                <w:iCs/>
                <w:noProof/>
                <w:sz w:val="20"/>
                <w:szCs w:val="20"/>
                <w:lang w:val="uz-Cyrl-UZ"/>
              </w:rPr>
              <w:t>2030-yilgacha rivojlantirish konsepsiyasini tasdiqlash to‘g‘risida”gi PF-</w:t>
            </w:r>
            <w:r w:rsidRPr="0082653A">
              <w:rPr>
                <w:bCs/>
                <w:i/>
                <w:iCs/>
                <w:noProof/>
                <w:sz w:val="20"/>
                <w:szCs w:val="20"/>
                <w:lang w:val="en-US"/>
              </w:rPr>
              <w:t xml:space="preserve"> </w:t>
            </w:r>
            <w:r w:rsidRPr="0082653A">
              <w:rPr>
                <w:bCs/>
                <w:i/>
                <w:iCs/>
                <w:noProof/>
                <w:sz w:val="20"/>
                <w:szCs w:val="20"/>
                <w:lang w:val="uz-Cyrl-UZ"/>
              </w:rPr>
              <w:t>6097-son Farmoni. www.lex.uz</w:t>
            </w:r>
          </w:p>
          <w:p w:rsidR="0082653A" w:rsidRPr="0082653A" w:rsidRDefault="0082653A" w:rsidP="00C97B5E">
            <w:pPr>
              <w:pStyle w:val="a3"/>
              <w:tabs>
                <w:tab w:val="num" w:pos="68"/>
              </w:tabs>
              <w:snapToGrid w:val="0"/>
              <w:spacing w:line="100" w:lineRule="atLeast"/>
              <w:ind w:left="68" w:right="93"/>
              <w:jc w:val="both"/>
              <w:rPr>
                <w:bCs/>
                <w:i/>
                <w:iCs/>
                <w:noProof/>
                <w:sz w:val="20"/>
                <w:szCs w:val="20"/>
                <w:lang w:val="uz-Cyrl-UZ"/>
              </w:rPr>
            </w:pPr>
            <w:r w:rsidRPr="0082653A">
              <w:rPr>
                <w:bCs/>
                <w:i/>
                <w:iCs/>
                <w:noProof/>
                <w:sz w:val="20"/>
                <w:szCs w:val="20"/>
                <w:lang w:val="uz-Cyrl-UZ"/>
              </w:rPr>
              <w:t>6. O‘zbekiston Respublikasi Prezidentining 2019 yil 8 oktyabrdagi «O‘zbekiston Respublikasi oliy ta’lim tizimini 2030 yilgacha rivojlantirish konsepsiyasini tasdiqlash to‘g‘risida» PF-5847-son Farmoni. www.lex.uz</w:t>
            </w:r>
          </w:p>
          <w:p w:rsidR="0082653A" w:rsidRPr="0082653A" w:rsidRDefault="0082653A" w:rsidP="00C97B5E">
            <w:pPr>
              <w:pStyle w:val="a3"/>
              <w:tabs>
                <w:tab w:val="num" w:pos="68"/>
              </w:tabs>
              <w:snapToGrid w:val="0"/>
              <w:spacing w:line="100" w:lineRule="atLeast"/>
              <w:ind w:left="68" w:right="93"/>
              <w:jc w:val="both"/>
              <w:rPr>
                <w:bCs/>
                <w:i/>
                <w:iCs/>
                <w:noProof/>
                <w:sz w:val="20"/>
                <w:szCs w:val="20"/>
                <w:lang w:val="uz-Cyrl-UZ"/>
              </w:rPr>
            </w:pPr>
            <w:r w:rsidRPr="0082653A">
              <w:rPr>
                <w:bCs/>
                <w:i/>
                <w:iCs/>
                <w:noProof/>
                <w:sz w:val="20"/>
                <w:szCs w:val="20"/>
                <w:lang w:val="uz-Cyrl-UZ"/>
              </w:rPr>
              <w:t>7. O‘zbekiston Respublikasi Prezidentining 2022-yil 21-iyundagi “Pedagogik ta’lim sifatini oshirish va pedagog kadrlar tayyorlovchi oliy ta’lim muassasalari faoliyatini yanada rivojlantirish chora-tadbirlari to‘g‘risida”gi PQ-</w:t>
            </w:r>
          </w:p>
          <w:p w:rsidR="0082653A" w:rsidRPr="0082653A" w:rsidRDefault="0082653A" w:rsidP="00C97B5E">
            <w:pPr>
              <w:pStyle w:val="a3"/>
              <w:tabs>
                <w:tab w:val="num" w:pos="68"/>
              </w:tabs>
              <w:snapToGrid w:val="0"/>
              <w:spacing w:line="100" w:lineRule="atLeast"/>
              <w:ind w:left="68" w:right="93"/>
              <w:jc w:val="both"/>
              <w:rPr>
                <w:bCs/>
                <w:i/>
                <w:iCs/>
                <w:noProof/>
                <w:sz w:val="20"/>
                <w:szCs w:val="20"/>
                <w:lang w:val="uz-Cyrl-UZ"/>
              </w:rPr>
            </w:pPr>
            <w:r w:rsidRPr="0082653A">
              <w:rPr>
                <w:bCs/>
                <w:i/>
                <w:iCs/>
                <w:noProof/>
                <w:sz w:val="20"/>
                <w:szCs w:val="20"/>
                <w:lang w:val="uz-Cyrl-UZ"/>
              </w:rPr>
              <w:t>289-son qarori. www.lex.uz</w:t>
            </w:r>
          </w:p>
          <w:p w:rsidR="0082653A" w:rsidRPr="0082653A" w:rsidRDefault="0082653A" w:rsidP="00C97B5E">
            <w:pPr>
              <w:pStyle w:val="a3"/>
              <w:tabs>
                <w:tab w:val="num" w:pos="68"/>
              </w:tabs>
              <w:snapToGrid w:val="0"/>
              <w:spacing w:line="100" w:lineRule="atLeast"/>
              <w:ind w:left="68" w:right="93"/>
              <w:jc w:val="both"/>
              <w:rPr>
                <w:bCs/>
                <w:i/>
                <w:iCs/>
                <w:noProof/>
                <w:sz w:val="20"/>
                <w:szCs w:val="20"/>
                <w:lang w:val="uz-Cyrl-UZ"/>
              </w:rPr>
            </w:pPr>
            <w:r w:rsidRPr="0082653A">
              <w:rPr>
                <w:bCs/>
                <w:i/>
                <w:iCs/>
                <w:noProof/>
                <w:sz w:val="20"/>
                <w:szCs w:val="20"/>
                <w:lang w:val="uz-Cyrl-UZ"/>
              </w:rPr>
              <w:t>8. O‘zbekiston Respublikasi Prezidentining 2023 yil 11 sentyabrdagi</w:t>
            </w:r>
            <w:r w:rsidRPr="0082653A">
              <w:rPr>
                <w:bCs/>
                <w:i/>
                <w:iCs/>
                <w:noProof/>
                <w:sz w:val="20"/>
                <w:szCs w:val="20"/>
                <w:lang w:val="en-US"/>
              </w:rPr>
              <w:t xml:space="preserve"> </w:t>
            </w:r>
            <w:r w:rsidRPr="0082653A">
              <w:rPr>
                <w:bCs/>
                <w:i/>
                <w:iCs/>
                <w:noProof/>
                <w:sz w:val="20"/>
                <w:szCs w:val="20"/>
                <w:lang w:val="uz-Cyrl-UZ"/>
              </w:rPr>
              <w:t>“O‘zbekiston – 2030” strategiyasini tasdiqlash to‘g‘risida”gi PF-158-son</w:t>
            </w:r>
          </w:p>
          <w:p w:rsidR="0082653A" w:rsidRPr="0082653A" w:rsidRDefault="0082653A" w:rsidP="00C97B5E">
            <w:pPr>
              <w:pStyle w:val="a3"/>
              <w:tabs>
                <w:tab w:val="num" w:pos="68"/>
              </w:tabs>
              <w:snapToGrid w:val="0"/>
              <w:spacing w:line="100" w:lineRule="atLeast"/>
              <w:ind w:left="68" w:right="93"/>
              <w:jc w:val="both"/>
              <w:rPr>
                <w:bCs/>
                <w:i/>
                <w:iCs/>
                <w:noProof/>
                <w:sz w:val="20"/>
                <w:szCs w:val="20"/>
                <w:lang w:val="uz-Cyrl-UZ"/>
              </w:rPr>
            </w:pPr>
            <w:r w:rsidRPr="0082653A">
              <w:rPr>
                <w:bCs/>
                <w:i/>
                <w:iCs/>
                <w:noProof/>
                <w:sz w:val="20"/>
                <w:szCs w:val="20"/>
                <w:lang w:val="uz-Cyrl-UZ"/>
              </w:rPr>
              <w:t xml:space="preserve">Farmoni. </w:t>
            </w:r>
            <w:hyperlink r:id="rId4" w:history="1">
              <w:r w:rsidRPr="0082653A">
                <w:rPr>
                  <w:rStyle w:val="a5"/>
                  <w:bCs/>
                  <w:i/>
                  <w:iCs/>
                  <w:noProof/>
                  <w:sz w:val="20"/>
                  <w:szCs w:val="20"/>
                  <w:lang w:val="uz-Cyrl-UZ"/>
                </w:rPr>
                <w:t>www.lex.uz</w:t>
              </w:r>
            </w:hyperlink>
          </w:p>
          <w:p w:rsidR="0082653A" w:rsidRPr="0082653A" w:rsidRDefault="0082653A" w:rsidP="00C97B5E">
            <w:pPr>
              <w:pStyle w:val="a3"/>
              <w:tabs>
                <w:tab w:val="num" w:pos="68"/>
              </w:tabs>
              <w:snapToGrid w:val="0"/>
              <w:spacing w:line="100" w:lineRule="atLeast"/>
              <w:ind w:left="68" w:right="93"/>
              <w:jc w:val="both"/>
              <w:rPr>
                <w:bCs/>
                <w:i/>
                <w:iCs/>
                <w:noProof/>
                <w:sz w:val="20"/>
                <w:szCs w:val="20"/>
                <w:lang w:val="uz-Cyrl-UZ"/>
              </w:rPr>
            </w:pPr>
            <w:r w:rsidRPr="0082653A">
              <w:rPr>
                <w:bCs/>
                <w:i/>
                <w:iCs/>
                <w:noProof/>
                <w:sz w:val="20"/>
                <w:szCs w:val="20"/>
                <w:lang w:val="uz-Cyrl-UZ"/>
              </w:rPr>
              <w:t>9. Oliy ta'limga oid xalqaro va mintaqaviy konvensiyalar: imkoniyatlar va istiqbollar: metodik qo‘llanma / Sh.Yakubov. – T.: “Yetakchi nashriyoti”, 2024.– 32 b.</w:t>
            </w:r>
          </w:p>
          <w:p w:rsidR="0082653A" w:rsidRPr="0082653A" w:rsidRDefault="0082653A" w:rsidP="00C97B5E">
            <w:pPr>
              <w:pStyle w:val="a3"/>
              <w:tabs>
                <w:tab w:val="num" w:pos="68"/>
              </w:tabs>
              <w:snapToGrid w:val="0"/>
              <w:spacing w:line="100" w:lineRule="atLeast"/>
              <w:ind w:left="68" w:right="93"/>
              <w:jc w:val="both"/>
              <w:rPr>
                <w:bCs/>
                <w:i/>
                <w:iCs/>
                <w:noProof/>
                <w:sz w:val="20"/>
                <w:szCs w:val="20"/>
                <w:lang w:val="uz-Cyrl-UZ"/>
              </w:rPr>
            </w:pPr>
            <w:r w:rsidRPr="0082653A">
              <w:rPr>
                <w:bCs/>
                <w:i/>
                <w:iCs/>
                <w:noProof/>
                <w:sz w:val="20"/>
                <w:szCs w:val="20"/>
                <w:lang w:val="uz-Cyrl-UZ"/>
              </w:rPr>
              <w:t>10. Korrupsiya: oliy ta'lim uchun yashirin tahdid: metodik qo‘llanma/ Sh.Murodullayev, T.Mamataliyev, D.Aliqulov. – T.: “Yetakchi nashriyoti”,2024 y. – 32 b.</w:t>
            </w:r>
          </w:p>
          <w:p w:rsidR="0082653A" w:rsidRPr="0082653A" w:rsidRDefault="0082653A" w:rsidP="00C97B5E">
            <w:pPr>
              <w:pStyle w:val="a3"/>
              <w:tabs>
                <w:tab w:val="num" w:pos="68"/>
              </w:tabs>
              <w:snapToGrid w:val="0"/>
              <w:spacing w:line="100" w:lineRule="atLeast"/>
              <w:ind w:left="68" w:right="93"/>
              <w:jc w:val="both"/>
              <w:rPr>
                <w:bCs/>
                <w:i/>
                <w:iCs/>
                <w:noProof/>
                <w:sz w:val="20"/>
                <w:szCs w:val="20"/>
                <w:lang w:val="uz-Cyrl-UZ"/>
              </w:rPr>
            </w:pPr>
            <w:r w:rsidRPr="0082653A">
              <w:rPr>
                <w:bCs/>
                <w:i/>
                <w:iCs/>
                <w:noProof/>
                <w:sz w:val="20"/>
                <w:szCs w:val="20"/>
                <w:lang w:val="uz-Cyrl-UZ"/>
              </w:rPr>
              <w:t>11. Nodavlat oliy ta'lim muassasalarida ta'lim sifatini baholash: xorijiy va milliy tajriba/ F.Ibrohimov, M.Xurramov. – T.: “Yetakchi nashriyoti”, 2024 y. –32 b.</w:t>
            </w:r>
          </w:p>
          <w:p w:rsidR="0082653A" w:rsidRPr="0082653A" w:rsidRDefault="0082653A" w:rsidP="00C97B5E">
            <w:pPr>
              <w:pStyle w:val="a3"/>
              <w:tabs>
                <w:tab w:val="num" w:pos="68"/>
              </w:tabs>
              <w:snapToGrid w:val="0"/>
              <w:spacing w:line="100" w:lineRule="atLeast"/>
              <w:ind w:left="68" w:right="93"/>
              <w:jc w:val="both"/>
              <w:rPr>
                <w:bCs/>
                <w:i/>
                <w:iCs/>
                <w:noProof/>
                <w:sz w:val="20"/>
                <w:szCs w:val="20"/>
                <w:lang w:val="uz-Cyrl-UZ"/>
              </w:rPr>
            </w:pPr>
            <w:r w:rsidRPr="0082653A">
              <w:rPr>
                <w:bCs/>
                <w:i/>
                <w:iCs/>
                <w:noProof/>
                <w:sz w:val="20"/>
                <w:szCs w:val="20"/>
                <w:lang w:val="uz-Cyrl-UZ"/>
              </w:rPr>
              <w:t>12. Kredit-modulь tizimi bo‘yicha xorij tajribasi: metodik qo‘llanma –L.Zaripov, N.Xayitov, M.Tuxtaeva. – T.: “Yetakchi nashriyoti”, 2024 y. – 32 b.</w:t>
            </w:r>
          </w:p>
          <w:p w:rsidR="0082653A" w:rsidRPr="0082653A" w:rsidRDefault="0082653A" w:rsidP="00C97B5E">
            <w:pPr>
              <w:pStyle w:val="a3"/>
              <w:tabs>
                <w:tab w:val="num" w:pos="68"/>
              </w:tabs>
              <w:snapToGrid w:val="0"/>
              <w:spacing w:line="100" w:lineRule="atLeast"/>
              <w:ind w:left="68" w:right="93"/>
              <w:jc w:val="both"/>
              <w:rPr>
                <w:bCs/>
                <w:i/>
                <w:iCs/>
                <w:noProof/>
                <w:sz w:val="20"/>
                <w:szCs w:val="20"/>
                <w:lang w:val="uz-Cyrl-UZ"/>
              </w:rPr>
            </w:pPr>
            <w:r w:rsidRPr="0082653A">
              <w:rPr>
                <w:bCs/>
                <w:i/>
                <w:iCs/>
                <w:noProof/>
                <w:sz w:val="20"/>
                <w:szCs w:val="20"/>
                <w:lang w:val="uz-Cyrl-UZ"/>
              </w:rPr>
              <w:t>13. Respublika oliy ta'lim muassasalarining xalqaro reytinglarga kirishbo‘yicha tajribalari: metodik qo‘llanma /M.Xurramov. K.Xalmuratova. – T.:“Yetakchi nashriyoti”, 2024. – 28 b.</w:t>
            </w:r>
          </w:p>
        </w:tc>
      </w:tr>
      <w:bookmarkEnd w:id="0"/>
    </w:tbl>
    <w:p w:rsidR="00BF622C" w:rsidRPr="0082653A" w:rsidRDefault="0082653A">
      <w:pPr>
        <w:rPr>
          <w:sz w:val="20"/>
          <w:szCs w:val="20"/>
          <w:lang w:val="uz-Cyrl-UZ"/>
        </w:rPr>
      </w:pPr>
    </w:p>
    <w:sectPr w:rsidR="00BF622C" w:rsidRPr="008265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53A"/>
    <w:rsid w:val="0082653A"/>
    <w:rsid w:val="00AE6F9F"/>
    <w:rsid w:val="00EB11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BE99AC-5C64-4DF8-B3A0-16DF35A19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53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_Paragraph,Multilevel para_II,List Paragraph1,List Paragraph (numbered (a)),Numbered list,название"/>
    <w:basedOn w:val="a"/>
    <w:link w:val="a4"/>
    <w:uiPriority w:val="34"/>
    <w:qFormat/>
    <w:rsid w:val="0082653A"/>
    <w:pPr>
      <w:spacing w:after="0" w:line="276" w:lineRule="auto"/>
      <w:ind w:left="720"/>
      <w:contextualSpacing/>
      <w:jc w:val="center"/>
    </w:pPr>
    <w:rPr>
      <w:rFonts w:ascii="Times New Roman" w:hAnsi="Times New Roman"/>
      <w:sz w:val="24"/>
      <w:lang w:val="x-none"/>
    </w:rPr>
  </w:style>
  <w:style w:type="character" w:customStyle="1" w:styleId="a4">
    <w:name w:val="Абзац списка Знак"/>
    <w:aliases w:val="List_Paragraph Знак,Multilevel para_II Знак,List Paragraph1 Знак,List Paragraph (numbered (a)) Знак,Numbered list Знак,название Знак"/>
    <w:link w:val="a3"/>
    <w:uiPriority w:val="34"/>
    <w:locked/>
    <w:rsid w:val="0082653A"/>
    <w:rPr>
      <w:rFonts w:ascii="Times New Roman" w:eastAsia="Calibri" w:hAnsi="Times New Roman" w:cs="Times New Roman"/>
      <w:sz w:val="24"/>
      <w:lang w:val="x-none"/>
    </w:rPr>
  </w:style>
  <w:style w:type="paragraph" w:styleId="HTML">
    <w:name w:val="HTML Preformatted"/>
    <w:basedOn w:val="a"/>
    <w:link w:val="HTML0"/>
    <w:uiPriority w:val="99"/>
    <w:unhideWhenUsed/>
    <w:rsid w:val="00826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2653A"/>
    <w:rPr>
      <w:rFonts w:ascii="Courier New" w:eastAsia="Times New Roman" w:hAnsi="Courier New" w:cs="Courier New"/>
      <w:sz w:val="20"/>
      <w:szCs w:val="20"/>
      <w:lang w:eastAsia="ru-RU"/>
    </w:rPr>
  </w:style>
  <w:style w:type="character" w:styleId="a5">
    <w:name w:val="Hyperlink"/>
    <w:uiPriority w:val="99"/>
    <w:unhideWhenUsed/>
    <w:rsid w:val="008265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ex.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1102</Words>
  <Characters>6284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2025-04-24T07:49:00Z</dcterms:created>
  <dcterms:modified xsi:type="dcterms:W3CDTF">2025-04-24T07:51:00Z</dcterms:modified>
</cp:coreProperties>
</file>