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F6F" w:rsidRDefault="00DA3F6F" w:rsidP="00DA3F6F">
      <w:pPr>
        <w:spacing w:after="0" w:line="240" w:lineRule="auto"/>
        <w:jc w:val="center"/>
        <w:rPr>
          <w:rFonts w:ascii="Times New Roman" w:hAnsi="Times New Roman"/>
          <w:b/>
          <w:bCs/>
          <w:szCs w:val="24"/>
          <w:lang w:val="en-US"/>
        </w:rPr>
      </w:pPr>
      <w:r w:rsidRPr="00524E5E">
        <w:rPr>
          <w:rFonts w:ascii="Times New Roman" w:hAnsi="Times New Roman"/>
          <w:b/>
          <w:szCs w:val="24"/>
          <w:lang w:val="en-US"/>
        </w:rPr>
        <w:t>70110801</w:t>
      </w:r>
      <w:r w:rsidRPr="00B11D4D">
        <w:rPr>
          <w:rFonts w:ascii="Times New Roman" w:hAnsi="Times New Roman"/>
          <w:b/>
          <w:bCs/>
          <w:szCs w:val="24"/>
          <w:lang w:val="en-US"/>
        </w:rPr>
        <w:t>-</w:t>
      </w:r>
      <w:r w:rsidRPr="00B11D4D">
        <w:rPr>
          <w:rFonts w:ascii="Times New Roman" w:hAnsi="Times New Roman"/>
          <w:szCs w:val="24"/>
        </w:rPr>
        <w:t xml:space="preserve"> </w:t>
      </w:r>
      <w:r w:rsidRPr="00B11D4D">
        <w:rPr>
          <w:rFonts w:ascii="Times New Roman" w:hAnsi="Times New Roman"/>
          <w:b/>
          <w:bCs/>
          <w:szCs w:val="24"/>
          <w:lang w:val="en-US"/>
        </w:rPr>
        <w:t>METHODOLOGY OF TEACHING EXACT AND NATURAL SCIENCES (</w:t>
      </w:r>
      <w:proofErr w:type="spellStart"/>
      <w:r>
        <w:rPr>
          <w:rFonts w:ascii="Times New Roman" w:hAnsi="Times New Roman"/>
          <w:b/>
          <w:bCs/>
          <w:szCs w:val="24"/>
          <w:lang w:val="en-US"/>
        </w:rPr>
        <w:t>kimyo</w:t>
      </w:r>
      <w:proofErr w:type="spellEnd"/>
      <w:r w:rsidRPr="00B11D4D">
        <w:rPr>
          <w:rFonts w:ascii="Times New Roman" w:hAnsi="Times New Roman"/>
          <w:b/>
          <w:bCs/>
          <w:szCs w:val="24"/>
          <w:lang w:val="en-US"/>
        </w:rPr>
        <w:t>)</w:t>
      </w:r>
    </w:p>
    <w:p w:rsidR="00DA3F6F" w:rsidRPr="00B11D4D" w:rsidRDefault="00DA3F6F" w:rsidP="00DA3F6F">
      <w:pPr>
        <w:spacing w:after="0" w:line="240" w:lineRule="auto"/>
        <w:jc w:val="center"/>
        <w:rPr>
          <w:rFonts w:ascii="Times New Roman" w:hAnsi="Times New Roman"/>
          <w:b/>
          <w:bCs/>
          <w:szCs w:val="24"/>
          <w:lang w:val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85"/>
        <w:gridCol w:w="6047"/>
      </w:tblGrid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B11D4D">
              <w:rPr>
                <w:rFonts w:ascii="Times New Roman" w:hAnsi="Times New Roman"/>
                <w:b/>
                <w:bCs/>
                <w:iCs/>
                <w:szCs w:val="24"/>
                <w:lang w:val="en-US"/>
              </w:rPr>
              <w:t xml:space="preserve">Name of the </w:t>
            </w:r>
            <w:proofErr w:type="spellStart"/>
            <w:r w:rsidRPr="00B11D4D">
              <w:rPr>
                <w:rFonts w:ascii="Times New Roman" w:hAnsi="Times New Roman"/>
                <w:b/>
                <w:bCs/>
                <w:iCs/>
                <w:szCs w:val="24"/>
                <w:lang w:val="ru-RU"/>
              </w:rPr>
              <w:t>Discipline</w:t>
            </w:r>
            <w:proofErr w:type="spellEnd"/>
            <w:r w:rsidRPr="00B11D4D">
              <w:rPr>
                <w:rFonts w:ascii="Times New Roman" w:hAnsi="Times New Roman"/>
                <w:b/>
                <w:bCs/>
                <w:iCs/>
                <w:szCs w:val="24"/>
                <w:lang w:val="en-US"/>
              </w:rPr>
              <w:t xml:space="preserve"> 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DA3F6F" w:rsidRPr="00B11D4D" w:rsidRDefault="00DA3F6F" w:rsidP="00C97B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b/>
                <w:bCs/>
                <w:szCs w:val="24"/>
              </w:rPr>
              <w:t xml:space="preserve">SCIENTIFIC AND PEDAGOGICAL ACTIVITIES </w:t>
            </w:r>
          </w:p>
        </w:tc>
      </w:tr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szCs w:val="24"/>
                <w:lang w:val="en-GB"/>
              </w:rPr>
              <w:t>Semester(s)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szCs w:val="24"/>
                <w:lang w:val="ru-RU"/>
              </w:rPr>
              <w:t>1, 2, 3,</w:t>
            </w:r>
            <w:r w:rsidRPr="00B11D4D">
              <w:rPr>
                <w:rFonts w:ascii="Times New Roman" w:hAnsi="Times New Roman"/>
                <w:szCs w:val="24"/>
                <w:lang w:val="en-US"/>
              </w:rPr>
              <w:t>4</w:t>
            </w:r>
          </w:p>
        </w:tc>
      </w:tr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ru-RU"/>
              </w:rPr>
            </w:pPr>
            <w:r w:rsidRPr="00B11D4D">
              <w:rPr>
                <w:rFonts w:ascii="Times New Roman" w:hAnsi="Times New Roman"/>
                <w:szCs w:val="24"/>
                <w:lang w:val="en-US"/>
              </w:rPr>
              <w:t xml:space="preserve">Responsible teacher 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AC" w:rsidRPr="00551DAC" w:rsidRDefault="00551DAC" w:rsidP="00551DAC">
            <w:pPr>
              <w:spacing w:after="0" w:line="240" w:lineRule="auto"/>
              <w:rPr>
                <w:rFonts w:ascii="Times New Roman" w:hAnsi="Times New Roman"/>
                <w:iCs/>
                <w:szCs w:val="24"/>
                <w:lang w:val="uz-Cyrl-UZ"/>
              </w:rPr>
            </w:pPr>
            <w:r w:rsidRPr="00551DAC">
              <w:rPr>
                <w:rFonts w:ascii="Times New Roman" w:hAnsi="Times New Roman"/>
                <w:iCs/>
                <w:szCs w:val="24"/>
                <w:lang w:val="uz-Cyrl-UZ"/>
              </w:rPr>
              <w:t>Sultanov Marat Mirzayevich, Doctor of Chemical Sciences (DSc), Professor</w:t>
            </w:r>
          </w:p>
          <w:p w:rsidR="00551DAC" w:rsidRPr="00551DAC" w:rsidRDefault="00551DAC" w:rsidP="00551DAC">
            <w:pPr>
              <w:spacing w:after="0" w:line="240" w:lineRule="auto"/>
              <w:rPr>
                <w:rFonts w:ascii="Times New Roman" w:hAnsi="Times New Roman"/>
                <w:iCs/>
                <w:szCs w:val="24"/>
                <w:lang w:val="uz-Cyrl-UZ"/>
              </w:rPr>
            </w:pPr>
            <w:r w:rsidRPr="00551DAC">
              <w:rPr>
                <w:rFonts w:ascii="Times New Roman" w:hAnsi="Times New Roman"/>
                <w:iCs/>
                <w:szCs w:val="24"/>
                <w:lang w:val="uz-Cyrl-UZ"/>
              </w:rPr>
              <w:t>Rashidova Komila Khamidovna, Doctor of Philosophy (PhD) in Chemical Sciences, Associate Professor</w:t>
            </w:r>
          </w:p>
          <w:p w:rsidR="00DA3F6F" w:rsidRPr="00B11D4D" w:rsidRDefault="00551DAC" w:rsidP="00551DAC">
            <w:pPr>
              <w:spacing w:after="0" w:line="240" w:lineRule="auto"/>
              <w:rPr>
                <w:rFonts w:ascii="Times New Roman" w:hAnsi="Times New Roman"/>
                <w:iCs/>
                <w:szCs w:val="24"/>
                <w:lang w:val="uz-Cyrl-UZ"/>
              </w:rPr>
            </w:pPr>
            <w:r w:rsidRPr="00551DAC">
              <w:rPr>
                <w:rFonts w:ascii="Times New Roman" w:hAnsi="Times New Roman"/>
                <w:iCs/>
                <w:szCs w:val="24"/>
                <w:lang w:val="uz-Cyrl-UZ"/>
              </w:rPr>
              <w:t>Muminova Nargiza Ismatullayevna, Doctor of Philosophy (PhD) in Chemical Sciences, Associate Professor</w:t>
            </w:r>
          </w:p>
        </w:tc>
      </w:tr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szCs w:val="24"/>
                <w:lang w:val="en-US"/>
              </w:rPr>
              <w:t xml:space="preserve">Language of teaching/learning 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B11D4D">
              <w:rPr>
                <w:rFonts w:ascii="Times New Roman" w:hAnsi="Times New Roman"/>
                <w:szCs w:val="24"/>
                <w:lang w:val="ru-RU"/>
              </w:rPr>
              <w:t>Uzbek</w:t>
            </w:r>
            <w:proofErr w:type="spellEnd"/>
          </w:p>
        </w:tc>
      </w:tr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B11D4D">
              <w:rPr>
                <w:rFonts w:ascii="Times New Roman" w:hAnsi="Times New Roman"/>
                <w:szCs w:val="24"/>
                <w:lang w:val="ru-RU"/>
              </w:rPr>
              <w:t>Connection</w:t>
            </w:r>
            <w:proofErr w:type="spellEnd"/>
            <w:r w:rsidRPr="00B11D4D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  <w:lang w:val="ru-RU"/>
              </w:rPr>
              <w:t>to</w:t>
            </w:r>
            <w:proofErr w:type="spellEnd"/>
            <w:r w:rsidRPr="00B11D4D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  <w:lang w:val="ru-RU"/>
              </w:rPr>
              <w:t>the</w:t>
            </w:r>
            <w:proofErr w:type="spellEnd"/>
            <w:r w:rsidRPr="00B11D4D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  <w:lang w:val="ru-RU"/>
              </w:rPr>
              <w:t>curriculum</w:t>
            </w:r>
            <w:proofErr w:type="spellEnd"/>
            <w:r w:rsidRPr="00B11D4D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szCs w:val="24"/>
                <w:lang w:val="en-US"/>
              </w:rPr>
              <w:t>Compulsory</w:t>
            </w:r>
          </w:p>
        </w:tc>
      </w:tr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ru-RU"/>
              </w:rPr>
            </w:pPr>
            <w:r w:rsidRPr="00B11D4D">
              <w:rPr>
                <w:rFonts w:ascii="Times New Roman" w:hAnsi="Times New Roman"/>
                <w:szCs w:val="24"/>
                <w:lang w:val="en-US"/>
              </w:rPr>
              <w:t xml:space="preserve">Forms of teaching/learning 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B11D4D">
              <w:rPr>
                <w:rFonts w:ascii="Times New Roman" w:hAnsi="Times New Roman"/>
                <w:szCs w:val="24"/>
                <w:lang w:val="ru-RU"/>
              </w:rPr>
              <w:t>Practical</w:t>
            </w:r>
            <w:proofErr w:type="spellEnd"/>
            <w:r w:rsidRPr="00B11D4D">
              <w:rPr>
                <w:rFonts w:ascii="Times New Roman" w:hAnsi="Times New Roman"/>
                <w:szCs w:val="24"/>
                <w:lang w:val="ru-RU"/>
              </w:rPr>
              <w:t xml:space="preserve"> (</w:t>
            </w:r>
            <w:proofErr w:type="spellStart"/>
            <w:r w:rsidRPr="00B11D4D">
              <w:rPr>
                <w:rFonts w:ascii="Times New Roman" w:hAnsi="Times New Roman"/>
                <w:szCs w:val="24"/>
                <w:lang w:val="ru-RU"/>
              </w:rPr>
              <w:t>practice</w:t>
            </w:r>
            <w:proofErr w:type="spellEnd"/>
            <w:r w:rsidRPr="00B11D4D">
              <w:rPr>
                <w:rFonts w:ascii="Times New Roman" w:hAnsi="Times New Roman"/>
                <w:szCs w:val="24"/>
                <w:lang w:val="ru-RU"/>
              </w:rPr>
              <w:t>)</w:t>
            </w:r>
          </w:p>
        </w:tc>
      </w:tr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11D4D">
              <w:rPr>
                <w:rFonts w:ascii="Times New Roman" w:hAnsi="Times New Roman"/>
                <w:szCs w:val="24"/>
                <w:lang w:val="en-US"/>
              </w:rPr>
              <w:t>Academic workload (including contact hours and self-study)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</w:p>
          <w:tbl>
            <w:tblPr>
              <w:tblW w:w="56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7"/>
              <w:gridCol w:w="708"/>
              <w:gridCol w:w="709"/>
              <w:gridCol w:w="709"/>
              <w:gridCol w:w="709"/>
            </w:tblGrid>
            <w:tr w:rsidR="00DA3F6F" w:rsidRPr="00B11D4D" w:rsidTr="00C97B5E">
              <w:tc>
                <w:tcPr>
                  <w:tcW w:w="2787" w:type="dxa"/>
                  <w:shd w:val="clear" w:color="auto" w:fill="auto"/>
                </w:tcPr>
                <w:p w:rsidR="00DA3F6F" w:rsidRPr="00B11D4D" w:rsidRDefault="00DA3F6F" w:rsidP="00C97B5E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proofErr w:type="spellStart"/>
                  <w:r w:rsidRPr="00B11D4D">
                    <w:rPr>
                      <w:rFonts w:ascii="Times New Roman" w:hAnsi="Times New Roman"/>
                      <w:szCs w:val="24"/>
                      <w:lang w:val="ru-RU"/>
                    </w:rPr>
                    <w:t>Semester</w:t>
                  </w:r>
                  <w:proofErr w:type="spellEnd"/>
                </w:p>
              </w:tc>
              <w:tc>
                <w:tcPr>
                  <w:tcW w:w="708" w:type="dxa"/>
                  <w:shd w:val="clear" w:color="auto" w:fill="auto"/>
                </w:tcPr>
                <w:p w:rsidR="00DA3F6F" w:rsidRPr="00B11D4D" w:rsidRDefault="00DA3F6F" w:rsidP="00C97B5E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B11D4D">
                    <w:rPr>
                      <w:rFonts w:ascii="Times New Roman" w:hAnsi="Times New Roman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DA3F6F" w:rsidRPr="00B11D4D" w:rsidRDefault="00DA3F6F" w:rsidP="00C97B5E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B11D4D">
                    <w:rPr>
                      <w:rFonts w:ascii="Times New Roman" w:hAnsi="Times New Roman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DA3F6F" w:rsidRPr="00B11D4D" w:rsidRDefault="00DA3F6F" w:rsidP="00C97B5E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B11D4D">
                    <w:rPr>
                      <w:rFonts w:ascii="Times New Roman" w:hAnsi="Times New Roman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DA3F6F" w:rsidRPr="00B11D4D" w:rsidRDefault="00DA3F6F" w:rsidP="00C97B5E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B11D4D">
                    <w:rPr>
                      <w:rFonts w:ascii="Times New Roman" w:hAnsi="Times New Roman"/>
                      <w:szCs w:val="24"/>
                      <w:lang w:val="ru-RU"/>
                    </w:rPr>
                    <w:t>4</w:t>
                  </w:r>
                </w:p>
              </w:tc>
            </w:tr>
            <w:tr w:rsidR="00DA3F6F" w:rsidRPr="00B11D4D" w:rsidTr="00C97B5E">
              <w:tc>
                <w:tcPr>
                  <w:tcW w:w="2787" w:type="dxa"/>
                  <w:shd w:val="clear" w:color="auto" w:fill="auto"/>
                </w:tcPr>
                <w:p w:rsidR="00DA3F6F" w:rsidRPr="00B11D4D" w:rsidRDefault="00DA3F6F" w:rsidP="00C97B5E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Cs w:val="24"/>
                      <w:lang w:val="ru-RU"/>
                    </w:rPr>
                  </w:pPr>
                  <w:proofErr w:type="spellStart"/>
                  <w:r w:rsidRPr="00B11D4D">
                    <w:rPr>
                      <w:rFonts w:ascii="Times New Roman" w:hAnsi="Times New Roman"/>
                      <w:b/>
                      <w:bCs/>
                      <w:szCs w:val="24"/>
                      <w:lang w:val="ru-RU"/>
                    </w:rPr>
                    <w:t>Total</w:t>
                  </w:r>
                  <w:proofErr w:type="spellEnd"/>
                  <w:r w:rsidRPr="00B11D4D">
                    <w:rPr>
                      <w:rFonts w:ascii="Times New Roman" w:hAnsi="Times New Roman"/>
                      <w:b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11D4D">
                    <w:rPr>
                      <w:rFonts w:ascii="Times New Roman" w:hAnsi="Times New Roman"/>
                      <w:b/>
                      <w:bCs/>
                      <w:szCs w:val="24"/>
                      <w:lang w:val="ru-RU"/>
                    </w:rPr>
                    <w:t>workload</w:t>
                  </w:r>
                  <w:proofErr w:type="spellEnd"/>
                </w:p>
              </w:tc>
              <w:tc>
                <w:tcPr>
                  <w:tcW w:w="708" w:type="dxa"/>
                  <w:shd w:val="clear" w:color="auto" w:fill="auto"/>
                </w:tcPr>
                <w:p w:rsidR="00DA3F6F" w:rsidRPr="00B11D4D" w:rsidRDefault="00DA3F6F" w:rsidP="00C97B5E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Cs w:val="24"/>
                      <w:lang w:val="ru-RU"/>
                    </w:rPr>
                  </w:pPr>
                  <w:r w:rsidRPr="00B11D4D">
                    <w:rPr>
                      <w:rFonts w:ascii="Times New Roman" w:hAnsi="Times New Roman"/>
                      <w:b/>
                      <w:bCs/>
                      <w:szCs w:val="24"/>
                      <w:lang w:val="ru-RU"/>
                    </w:rPr>
                    <w:t>120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DA3F6F" w:rsidRPr="00B11D4D" w:rsidRDefault="00DA3F6F" w:rsidP="00C97B5E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Cs w:val="24"/>
                      <w:lang w:val="ru-RU"/>
                    </w:rPr>
                  </w:pPr>
                  <w:r w:rsidRPr="00B11D4D">
                    <w:rPr>
                      <w:rFonts w:ascii="Times New Roman" w:hAnsi="Times New Roman"/>
                      <w:b/>
                      <w:bCs/>
                      <w:szCs w:val="24"/>
                      <w:lang w:val="ru-RU"/>
                    </w:rPr>
                    <w:t>180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DA3F6F" w:rsidRPr="00B11D4D" w:rsidRDefault="00DA3F6F" w:rsidP="00C97B5E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Cs w:val="24"/>
                      <w:lang w:val="ru-RU"/>
                    </w:rPr>
                  </w:pPr>
                  <w:r w:rsidRPr="00B11D4D">
                    <w:rPr>
                      <w:rFonts w:ascii="Times New Roman" w:hAnsi="Times New Roman"/>
                      <w:b/>
                      <w:bCs/>
                      <w:szCs w:val="24"/>
                      <w:lang w:val="ru-RU"/>
                    </w:rPr>
                    <w:t>120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DA3F6F" w:rsidRPr="00B11D4D" w:rsidRDefault="00DA3F6F" w:rsidP="00C97B5E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Cs w:val="24"/>
                      <w:lang w:val="ru-RU"/>
                    </w:rPr>
                  </w:pPr>
                  <w:r w:rsidRPr="00B11D4D">
                    <w:rPr>
                      <w:rFonts w:ascii="Times New Roman" w:hAnsi="Times New Roman"/>
                      <w:b/>
                      <w:bCs/>
                      <w:szCs w:val="24"/>
                      <w:lang w:val="ru-RU"/>
                    </w:rPr>
                    <w:t>180</w:t>
                  </w:r>
                </w:p>
              </w:tc>
            </w:tr>
          </w:tbl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ru-RU"/>
              </w:rPr>
            </w:pPr>
            <w:r w:rsidRPr="00B11D4D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</w:tc>
      </w:tr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szCs w:val="24"/>
                <w:lang w:val="en-US"/>
              </w:rPr>
              <w:t>ECTS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ru-RU"/>
              </w:rPr>
            </w:pPr>
            <w:r w:rsidRPr="00B11D4D">
              <w:rPr>
                <w:rFonts w:ascii="Times New Roman" w:hAnsi="Times New Roman"/>
                <w:szCs w:val="24"/>
                <w:lang w:val="ru-RU"/>
              </w:rPr>
              <w:t>20</w:t>
            </w:r>
          </w:p>
        </w:tc>
      </w:tr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B11D4D">
              <w:rPr>
                <w:rFonts w:ascii="Times New Roman" w:hAnsi="Times New Roman"/>
                <w:szCs w:val="24"/>
                <w:lang w:val="ru-RU"/>
              </w:rPr>
              <w:t>Prerequisites</w:t>
            </w:r>
            <w:proofErr w:type="spellEnd"/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Cs w:val="24"/>
                <w:lang w:val="ru-RU"/>
              </w:rPr>
            </w:pPr>
          </w:p>
        </w:tc>
      </w:tr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jc w:val="left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B11D4D">
              <w:rPr>
                <w:rFonts w:ascii="Times New Roman" w:hAnsi="Times New Roman"/>
                <w:szCs w:val="24"/>
              </w:rPr>
              <w:t>Discipline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objectives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/ Learning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Outcomes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F6F" w:rsidRPr="00B11D4D" w:rsidRDefault="00DA3F6F" w:rsidP="00C97B5E">
            <w:pPr>
              <w:spacing w:after="0" w:line="240" w:lineRule="auto"/>
              <w:ind w:firstLine="241"/>
              <w:rPr>
                <w:rFonts w:ascii="Times New Roman" w:hAnsi="Times New Roman"/>
                <w:iCs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iCs/>
                <w:szCs w:val="24"/>
                <w:lang w:val="uz-Cyrl-UZ"/>
              </w:rPr>
              <w:t xml:space="preserve">The purpose of the discipline is to acquire practical skills in teaching; the formation of professional competence, manifested in the readiness to develop models of </w:t>
            </w:r>
            <w:r w:rsidR="00551DAC">
              <w:rPr>
                <w:rFonts w:ascii="Times New Roman" w:hAnsi="Times New Roman"/>
                <w:iCs/>
                <w:szCs w:val="24"/>
                <w:lang w:val="en-US"/>
              </w:rPr>
              <w:t>Kimyo</w:t>
            </w:r>
            <w:bookmarkStart w:id="0" w:name="_GoBack"/>
            <w:bookmarkEnd w:id="0"/>
            <w:r w:rsidRPr="00B11D4D">
              <w:rPr>
                <w:rFonts w:ascii="Times New Roman" w:hAnsi="Times New Roman"/>
                <w:iCs/>
                <w:szCs w:val="24"/>
                <w:lang w:val="uz-Cyrl-UZ"/>
              </w:rPr>
              <w:t xml:space="preserve"> classes, analyze them taking into account psychological, pedagogical and scientific-methodological requirements.</w:t>
            </w:r>
          </w:p>
          <w:p w:rsidR="00DA3F6F" w:rsidRPr="00B11D4D" w:rsidRDefault="00DA3F6F" w:rsidP="00C97B5E">
            <w:pPr>
              <w:spacing w:after="0" w:line="240" w:lineRule="auto"/>
              <w:ind w:firstLine="241"/>
              <w:rPr>
                <w:rFonts w:ascii="Times New Roman" w:hAnsi="Times New Roman"/>
                <w:iCs/>
                <w:szCs w:val="24"/>
                <w:lang w:val="en-GB"/>
              </w:rPr>
            </w:pPr>
            <w:r w:rsidRPr="00B11D4D">
              <w:rPr>
                <w:rFonts w:ascii="Times New Roman" w:hAnsi="Times New Roman"/>
                <w:iCs/>
                <w:szCs w:val="24"/>
                <w:lang w:val="en-US"/>
              </w:rPr>
              <w:t>Learning</w:t>
            </w:r>
            <w:r w:rsidRPr="00B11D4D">
              <w:rPr>
                <w:rFonts w:ascii="Times New Roman" w:hAnsi="Times New Roman"/>
                <w:iCs/>
                <w:szCs w:val="24"/>
                <w:lang w:val="en-GB"/>
              </w:rPr>
              <w:t xml:space="preserve"> </w:t>
            </w:r>
            <w:r w:rsidRPr="00B11D4D">
              <w:rPr>
                <w:rFonts w:ascii="Times New Roman" w:hAnsi="Times New Roman"/>
                <w:iCs/>
                <w:szCs w:val="24"/>
                <w:lang w:val="en-US"/>
              </w:rPr>
              <w:t>outcomes</w:t>
            </w:r>
          </w:p>
          <w:p w:rsidR="00DA3F6F" w:rsidRPr="00B11D4D" w:rsidRDefault="00DA3F6F" w:rsidP="00C97B5E">
            <w:pPr>
              <w:spacing w:after="0" w:line="240" w:lineRule="auto"/>
              <w:rPr>
                <w:rFonts w:ascii="Times New Roman" w:hAnsi="Times New Roman"/>
                <w:iCs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iCs/>
                <w:szCs w:val="24"/>
                <w:lang w:val="en-US"/>
              </w:rPr>
              <w:t>- the ability to apply methods of scientific knowledge in independent research activities, generate and implement innovative ideas;</w:t>
            </w:r>
          </w:p>
          <w:p w:rsidR="00DA3F6F" w:rsidRPr="00B11D4D" w:rsidRDefault="00DA3F6F" w:rsidP="00C97B5E">
            <w:pPr>
              <w:spacing w:after="0" w:line="240" w:lineRule="auto"/>
              <w:rPr>
                <w:rFonts w:ascii="Times New Roman" w:hAnsi="Times New Roman"/>
                <w:iCs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iCs/>
                <w:szCs w:val="24"/>
                <w:lang w:val="en-US"/>
              </w:rPr>
              <w:t xml:space="preserve">- own the methodology of scientific knowledge, be able to analyze and evaluate the content and level of philosophical and methodological problems when solving problems of research and innovation activities; </w:t>
            </w:r>
          </w:p>
          <w:p w:rsidR="00DA3F6F" w:rsidRPr="00B11D4D" w:rsidRDefault="00DA3F6F" w:rsidP="00C97B5E">
            <w:pPr>
              <w:spacing w:after="0" w:line="240" w:lineRule="auto"/>
              <w:rPr>
                <w:rFonts w:ascii="Times New Roman" w:hAnsi="Times New Roman"/>
                <w:iCs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iCs/>
                <w:szCs w:val="24"/>
                <w:lang w:val="en-US"/>
              </w:rPr>
              <w:t>- have the skills to use modern information technologies to solve research and innovation problems;</w:t>
            </w:r>
          </w:p>
          <w:p w:rsidR="00DA3F6F" w:rsidRPr="00B11D4D" w:rsidRDefault="00DA3F6F" w:rsidP="00C97B5E">
            <w:pPr>
              <w:spacing w:after="0" w:line="240" w:lineRule="auto"/>
              <w:rPr>
                <w:rFonts w:ascii="Times New Roman" w:hAnsi="Times New Roman"/>
                <w:iCs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iCs/>
                <w:szCs w:val="24"/>
                <w:lang w:val="en-US"/>
              </w:rPr>
              <w:t xml:space="preserve">- the ability to carry out pedagogical activities in educational institutions, to master and implement effective educational and information and communication technologies, pedagogical innovations; </w:t>
            </w:r>
          </w:p>
          <w:p w:rsidR="00DA3F6F" w:rsidRPr="00B11D4D" w:rsidRDefault="00DA3F6F" w:rsidP="00C97B5E">
            <w:pPr>
              <w:spacing w:after="0" w:line="240" w:lineRule="auto"/>
              <w:rPr>
                <w:rFonts w:ascii="Times New Roman" w:hAnsi="Times New Roman"/>
                <w:iCs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iCs/>
                <w:szCs w:val="24"/>
                <w:lang w:val="uz-Cyrl-UZ"/>
              </w:rPr>
              <w:t xml:space="preserve">- master the techniques and methods of personal and professional development of a teacher-researcher, building a professional career and pedagogical ideals, norms and principles of pedagogical and scientific ethics, individual abilities and inclinations, etc. </w:t>
            </w:r>
          </w:p>
        </w:tc>
      </w:tr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szCs w:val="24"/>
                <w:lang w:val="en-US"/>
              </w:rPr>
              <w:lastRenderedPageBreak/>
              <w:t>Lessons’ contents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pStyle w:val="a3"/>
              <w:snapToGrid w:val="0"/>
              <w:spacing w:after="0" w:line="240" w:lineRule="auto"/>
              <w:ind w:left="68"/>
              <w:rPr>
                <w:rFonts w:ascii="Times New Roman" w:hAnsi="Times New Roman"/>
                <w:szCs w:val="24"/>
                <w:lang w:val="en-GB"/>
              </w:rPr>
            </w:pPr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r w:rsidRPr="00B11D4D">
              <w:rPr>
                <w:rFonts w:ascii="Times New Roman" w:hAnsi="Times New Roman"/>
                <w:szCs w:val="24"/>
                <w:lang w:val="en-GB"/>
              </w:rPr>
              <w:t>Content</w:t>
            </w:r>
          </w:p>
          <w:p w:rsidR="00DA3F6F" w:rsidRPr="00B11D4D" w:rsidRDefault="00DA3F6F" w:rsidP="00C97B5E">
            <w:pPr>
              <w:pStyle w:val="a3"/>
              <w:snapToGrid w:val="0"/>
              <w:spacing w:after="0" w:line="240" w:lineRule="auto"/>
              <w:ind w:left="68"/>
              <w:rPr>
                <w:rFonts w:ascii="Times New Roman" w:hAnsi="Times New Roman"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szCs w:val="24"/>
              </w:rPr>
              <w:t xml:space="preserve">1.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Current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problems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of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vocational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education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, innovative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and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scientific-pedagogical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activities</w:t>
            </w:r>
            <w:proofErr w:type="spellEnd"/>
          </w:p>
          <w:p w:rsidR="00DA3F6F" w:rsidRPr="00B11D4D" w:rsidRDefault="00DA3F6F" w:rsidP="00C97B5E">
            <w:pPr>
              <w:pStyle w:val="a3"/>
              <w:snapToGrid w:val="0"/>
              <w:spacing w:after="0" w:line="240" w:lineRule="auto"/>
              <w:ind w:left="68"/>
              <w:rPr>
                <w:rFonts w:ascii="Times New Roman" w:hAnsi="Times New Roman"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szCs w:val="24"/>
              </w:rPr>
              <w:t xml:space="preserve">2.Methodology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of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scientific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and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pedagogical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research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</w:p>
          <w:p w:rsidR="00DA3F6F" w:rsidRPr="00B11D4D" w:rsidRDefault="00DA3F6F" w:rsidP="00C97B5E">
            <w:pPr>
              <w:pStyle w:val="a3"/>
              <w:snapToGrid w:val="0"/>
              <w:spacing w:after="0" w:line="240" w:lineRule="auto"/>
              <w:ind w:left="68"/>
              <w:rPr>
                <w:rFonts w:ascii="Times New Roman" w:hAnsi="Times New Roman"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szCs w:val="24"/>
                <w:lang w:val="en-US"/>
              </w:rPr>
              <w:t>3.</w:t>
            </w:r>
            <w:r w:rsidRPr="00B11D4D">
              <w:rPr>
                <w:rFonts w:ascii="Times New Roman" w:hAnsi="Times New Roman"/>
                <w:szCs w:val="24"/>
              </w:rPr>
              <w:t xml:space="preserve">Information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and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communication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technologies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in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scientific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pedagogical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and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innovative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activities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</w:p>
          <w:p w:rsidR="00DA3F6F" w:rsidRPr="00B11D4D" w:rsidRDefault="00DA3F6F" w:rsidP="00C97B5E">
            <w:pPr>
              <w:pStyle w:val="a3"/>
              <w:snapToGrid w:val="0"/>
              <w:spacing w:after="0" w:line="240" w:lineRule="auto"/>
              <w:ind w:left="68"/>
              <w:rPr>
                <w:rFonts w:ascii="Times New Roman" w:hAnsi="Times New Roman"/>
                <w:szCs w:val="24"/>
                <w:lang w:val="ru-RU"/>
              </w:rPr>
            </w:pPr>
            <w:r w:rsidRPr="00B11D4D">
              <w:rPr>
                <w:rFonts w:ascii="Times New Roman" w:hAnsi="Times New Roman"/>
                <w:szCs w:val="24"/>
              </w:rPr>
              <w:t xml:space="preserve">4.Инновации в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истории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образования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как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движущий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фактор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развития</w:t>
            </w:r>
            <w:proofErr w:type="spellEnd"/>
          </w:p>
          <w:p w:rsidR="00DA3F6F" w:rsidRPr="00B11D4D" w:rsidRDefault="00DA3F6F" w:rsidP="00C97B5E">
            <w:pPr>
              <w:pStyle w:val="a3"/>
              <w:snapToGrid w:val="0"/>
              <w:spacing w:after="0" w:line="240" w:lineRule="auto"/>
              <w:ind w:left="68"/>
              <w:rPr>
                <w:rFonts w:ascii="Times New Roman" w:hAnsi="Times New Roman"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szCs w:val="24"/>
                <w:lang w:val="en-US"/>
              </w:rPr>
              <w:t>5.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Pedagogy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and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psychology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of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higher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education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</w:p>
          <w:p w:rsidR="00DA3F6F" w:rsidRPr="00B11D4D" w:rsidRDefault="00DA3F6F" w:rsidP="00C97B5E">
            <w:pPr>
              <w:pStyle w:val="a3"/>
              <w:snapToGrid w:val="0"/>
              <w:spacing w:after="0" w:line="240" w:lineRule="auto"/>
              <w:ind w:left="68"/>
              <w:rPr>
                <w:rFonts w:ascii="Times New Roman" w:hAnsi="Times New Roman"/>
                <w:szCs w:val="24"/>
              </w:rPr>
            </w:pPr>
            <w:r w:rsidRPr="00B11D4D">
              <w:rPr>
                <w:rFonts w:ascii="Times New Roman" w:hAnsi="Times New Roman"/>
                <w:szCs w:val="24"/>
                <w:lang w:val="en-US"/>
              </w:rPr>
              <w:t>6.</w:t>
            </w:r>
            <w:r w:rsidRPr="00B11D4D">
              <w:rPr>
                <w:rFonts w:ascii="Times New Roman" w:hAnsi="Times New Roman"/>
                <w:szCs w:val="24"/>
              </w:rPr>
              <w:t>Management in Education</w:t>
            </w:r>
          </w:p>
          <w:p w:rsidR="00DA3F6F" w:rsidRPr="00B11D4D" w:rsidRDefault="00DA3F6F" w:rsidP="00C97B5E">
            <w:pPr>
              <w:pStyle w:val="a3"/>
              <w:snapToGrid w:val="0"/>
              <w:spacing w:after="0" w:line="240" w:lineRule="auto"/>
              <w:ind w:left="68"/>
              <w:rPr>
                <w:rFonts w:ascii="Times New Roman" w:hAnsi="Times New Roman"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szCs w:val="24"/>
              </w:rPr>
              <w:t xml:space="preserve">7.Teacher's personal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effectiveness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</w:p>
          <w:p w:rsidR="00DA3F6F" w:rsidRPr="00B11D4D" w:rsidRDefault="00DA3F6F" w:rsidP="00C97B5E">
            <w:pPr>
              <w:pStyle w:val="a3"/>
              <w:snapToGrid w:val="0"/>
              <w:spacing w:after="0" w:line="240" w:lineRule="auto"/>
              <w:ind w:left="68"/>
              <w:rPr>
                <w:rFonts w:ascii="Times New Roman" w:hAnsi="Times New Roman"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szCs w:val="24"/>
              </w:rPr>
              <w:t xml:space="preserve">8.Innovative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approaches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and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technologies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in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education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</w:p>
          <w:p w:rsidR="00DA3F6F" w:rsidRPr="00B11D4D" w:rsidRDefault="00DA3F6F" w:rsidP="00C97B5E">
            <w:pPr>
              <w:pStyle w:val="a3"/>
              <w:snapToGrid w:val="0"/>
              <w:spacing w:after="0" w:line="240" w:lineRule="auto"/>
              <w:ind w:left="68"/>
              <w:rPr>
                <w:rFonts w:ascii="Times New Roman" w:hAnsi="Times New Roman"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szCs w:val="24"/>
              </w:rPr>
              <w:t xml:space="preserve">9.Socialization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and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education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in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the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context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of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global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challenges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and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risks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jc w:val="left"/>
              <w:rPr>
                <w:rFonts w:ascii="Times New Roman" w:hAnsi="Times New Roman"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color w:val="0D0D0D"/>
                <w:szCs w:val="24"/>
                <w:shd w:val="clear" w:color="auto" w:fill="FFFFFF"/>
              </w:rPr>
              <w:t xml:space="preserve">The </w:t>
            </w:r>
            <w:proofErr w:type="spellStart"/>
            <w:r w:rsidRPr="00B11D4D">
              <w:rPr>
                <w:rFonts w:ascii="Times New Roman" w:hAnsi="Times New Roman"/>
                <w:color w:val="0D0D0D"/>
                <w:szCs w:val="24"/>
                <w:shd w:val="clear" w:color="auto" w:fill="FFFFFF"/>
              </w:rPr>
              <w:t>exam</w:t>
            </w:r>
            <w:proofErr w:type="spellEnd"/>
            <w:r w:rsidRPr="00B11D4D">
              <w:rPr>
                <w:rFonts w:ascii="Times New Roman" w:hAnsi="Times New Roman"/>
                <w:color w:val="0D0D0D"/>
                <w:szCs w:val="24"/>
                <w:shd w:val="clear" w:color="auto" w:fill="FFFFFF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color w:val="0D0D0D"/>
                <w:szCs w:val="24"/>
                <w:shd w:val="clear" w:color="auto" w:fill="FFFFFF"/>
              </w:rPr>
              <w:t>format</w:t>
            </w:r>
            <w:proofErr w:type="spellEnd"/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szCs w:val="24"/>
                <w:lang w:val="en-US"/>
              </w:rPr>
              <w:t>Preparation of the report and its protection</w:t>
            </w:r>
          </w:p>
        </w:tc>
      </w:tr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jc w:val="left"/>
              <w:rPr>
                <w:rFonts w:ascii="Times New Roman" w:hAnsi="Times New Roman"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color w:val="0D0D0D"/>
                <w:szCs w:val="24"/>
                <w:shd w:val="clear" w:color="auto" w:fill="FFFFFF"/>
              </w:rPr>
              <w:t>Teaching/</w:t>
            </w:r>
            <w:proofErr w:type="spellStart"/>
            <w:r w:rsidRPr="00B11D4D">
              <w:rPr>
                <w:rFonts w:ascii="Times New Roman" w:hAnsi="Times New Roman"/>
                <w:color w:val="0D0D0D"/>
                <w:szCs w:val="24"/>
                <w:shd w:val="clear" w:color="auto" w:fill="FFFFFF"/>
              </w:rPr>
              <w:t>learning</w:t>
            </w:r>
            <w:proofErr w:type="spellEnd"/>
            <w:r w:rsidRPr="00B11D4D">
              <w:rPr>
                <w:rFonts w:ascii="Times New Roman" w:hAnsi="Times New Roman"/>
                <w:color w:val="0D0D0D"/>
                <w:szCs w:val="24"/>
                <w:shd w:val="clear" w:color="auto" w:fill="FFFFFF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color w:val="0D0D0D"/>
                <w:szCs w:val="24"/>
                <w:shd w:val="clear" w:color="auto" w:fill="FFFFFF"/>
              </w:rPr>
              <w:t>and</w:t>
            </w:r>
            <w:proofErr w:type="spellEnd"/>
            <w:r w:rsidRPr="00B11D4D">
              <w:rPr>
                <w:rFonts w:ascii="Times New Roman" w:hAnsi="Times New Roman"/>
                <w:color w:val="0D0D0D"/>
                <w:szCs w:val="24"/>
                <w:shd w:val="clear" w:color="auto" w:fill="FFFFFF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color w:val="0D0D0D"/>
                <w:szCs w:val="24"/>
                <w:shd w:val="clear" w:color="auto" w:fill="FFFFFF"/>
              </w:rPr>
              <w:t>examination</w:t>
            </w:r>
            <w:proofErr w:type="spellEnd"/>
            <w:r w:rsidRPr="00B11D4D">
              <w:rPr>
                <w:rFonts w:ascii="Times New Roman" w:hAnsi="Times New Roman"/>
                <w:color w:val="0D0D0D"/>
                <w:szCs w:val="24"/>
                <w:shd w:val="clear" w:color="auto" w:fill="FFFFFF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color w:val="0D0D0D"/>
                <w:szCs w:val="24"/>
                <w:shd w:val="clear" w:color="auto" w:fill="FFFFFF"/>
              </w:rPr>
              <w:t>requirements</w:t>
            </w:r>
            <w:proofErr w:type="spellEnd"/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No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more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than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2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days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are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allotted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for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drawing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up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the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final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report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,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during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which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undergraduates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put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their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individual plan in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order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,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prepare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written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reports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,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and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prepare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presentations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.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Each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undergraduate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submits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the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following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materials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: </w:t>
            </w:r>
          </w:p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Cs w:val="24"/>
                <w:lang w:val="en-GB"/>
              </w:rPr>
            </w:pPr>
            <w:r w:rsidRPr="00B11D4D">
              <w:rPr>
                <w:rFonts w:ascii="Times New Roman" w:hAnsi="Times New Roman"/>
                <w:iCs/>
                <w:szCs w:val="24"/>
                <w:lang w:val="en-GB"/>
              </w:rPr>
              <w:t xml:space="preserve"> - </w:t>
            </w:r>
            <w:r w:rsidRPr="00B11D4D">
              <w:rPr>
                <w:rFonts w:ascii="Times New Roman" w:hAnsi="Times New Roman"/>
                <w:iCs/>
                <w:szCs w:val="24"/>
                <w:lang w:val="en-US"/>
              </w:rPr>
              <w:t>Text</w:t>
            </w:r>
            <w:r w:rsidRPr="00B11D4D">
              <w:rPr>
                <w:rFonts w:ascii="Times New Roman" w:hAnsi="Times New Roman"/>
                <w:iCs/>
                <w:szCs w:val="24"/>
                <w:lang w:val="en-GB"/>
              </w:rPr>
              <w:t xml:space="preserve"> </w:t>
            </w:r>
            <w:r w:rsidRPr="00B11D4D">
              <w:rPr>
                <w:rFonts w:ascii="Times New Roman" w:hAnsi="Times New Roman"/>
                <w:iCs/>
                <w:szCs w:val="24"/>
                <w:lang w:val="en-US"/>
              </w:rPr>
              <w:t>of</w:t>
            </w:r>
            <w:r w:rsidRPr="00B11D4D">
              <w:rPr>
                <w:rFonts w:ascii="Times New Roman" w:hAnsi="Times New Roman"/>
                <w:iCs/>
                <w:szCs w:val="24"/>
                <w:lang w:val="en-GB"/>
              </w:rPr>
              <w:t xml:space="preserve"> </w:t>
            </w:r>
            <w:r w:rsidRPr="00B11D4D">
              <w:rPr>
                <w:rFonts w:ascii="Times New Roman" w:hAnsi="Times New Roman"/>
                <w:iCs/>
                <w:szCs w:val="24"/>
                <w:lang w:val="en-US"/>
              </w:rPr>
              <w:t>the</w:t>
            </w:r>
            <w:r w:rsidRPr="00B11D4D">
              <w:rPr>
                <w:rFonts w:ascii="Times New Roman" w:hAnsi="Times New Roman"/>
                <w:iCs/>
                <w:szCs w:val="24"/>
                <w:lang w:val="en-GB"/>
              </w:rPr>
              <w:t xml:space="preserve"> </w:t>
            </w:r>
            <w:r w:rsidRPr="00B11D4D">
              <w:rPr>
                <w:rFonts w:ascii="Times New Roman" w:hAnsi="Times New Roman"/>
                <w:iCs/>
                <w:szCs w:val="24"/>
                <w:lang w:val="en-US"/>
              </w:rPr>
              <w:t>report</w:t>
            </w:r>
            <w:r w:rsidRPr="00B11D4D">
              <w:rPr>
                <w:rFonts w:ascii="Times New Roman" w:hAnsi="Times New Roman"/>
                <w:iCs/>
                <w:szCs w:val="24"/>
                <w:lang w:val="en-GB"/>
              </w:rPr>
              <w:t>;</w:t>
            </w:r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</w:p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iCs/>
                <w:szCs w:val="24"/>
                <w:lang w:val="en-US"/>
              </w:rPr>
              <w:t xml:space="preserve">-Individual plan and characteristics from the manager; </w:t>
            </w:r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</w:p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iCs/>
                <w:szCs w:val="24"/>
                <w:lang w:val="en-US"/>
              </w:rPr>
              <w:t xml:space="preserve">- Presentations of master's students-interns in electronic form. </w:t>
            </w:r>
          </w:p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Cs w:val="24"/>
                <w:lang w:val="en-GB"/>
              </w:rPr>
            </w:pPr>
            <w:r w:rsidRPr="00B11D4D">
              <w:rPr>
                <w:rFonts w:ascii="Times New Roman" w:hAnsi="Times New Roman"/>
                <w:iCs/>
                <w:szCs w:val="24"/>
              </w:rPr>
              <w:t xml:space="preserve">The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credit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for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scientific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and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pedagogical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activities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(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practice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)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is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accepted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by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the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commission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in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accordance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with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the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approved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order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, in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the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presence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of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all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undergraduates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and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their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supervisors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.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During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the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certification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,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the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competencies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of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master's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students-interns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,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which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they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mastered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in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the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process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of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carrying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out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scientific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and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pedagogical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activities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(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practice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),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are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iCs/>
                <w:szCs w:val="24"/>
              </w:rPr>
              <w:t>assessed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</w:rPr>
              <w:t xml:space="preserve">. </w:t>
            </w:r>
          </w:p>
        </w:tc>
      </w:tr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ru-RU"/>
              </w:rPr>
            </w:pPr>
            <w:r w:rsidRPr="00B11D4D">
              <w:rPr>
                <w:rFonts w:ascii="Times New Roman" w:hAnsi="Times New Roman"/>
                <w:szCs w:val="24"/>
                <w:lang w:val="en-US"/>
              </w:rPr>
              <w:t>Bibliography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B11D4D" w:rsidRDefault="00DA3F6F" w:rsidP="00DA3F6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80" w:hanging="357"/>
              <w:rPr>
                <w:rFonts w:ascii="Times New Roman" w:hAnsi="Times New Roman"/>
                <w:iCs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iCs/>
                <w:szCs w:val="24"/>
                <w:lang w:val="uz-Cyrl-UZ"/>
              </w:rPr>
              <w:t>Магистрлик диссертaцияларини тайёрлаш бўйича методик тавсиянома: магистратура бўлимининг барча мутахассисликлари учун мўлжалланган. – Т: ТДПУ, 2010. – 60 б.</w:t>
            </w:r>
          </w:p>
          <w:p w:rsidR="00DA3F6F" w:rsidRPr="00B11D4D" w:rsidRDefault="00DA3F6F" w:rsidP="00DA3F6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80" w:hanging="357"/>
              <w:rPr>
                <w:rFonts w:ascii="Times New Roman" w:hAnsi="Times New Roman"/>
                <w:iCs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iCs/>
                <w:szCs w:val="24"/>
                <w:lang w:val="uz-Cyrl-UZ"/>
              </w:rPr>
              <w:t>Шермухамедова Н.А. Илмий тадқиқот методологияси. – Т.: “Fan va texnologiya”, 2014. – 512 б.</w:t>
            </w:r>
          </w:p>
          <w:p w:rsidR="00DA3F6F" w:rsidRPr="00B11D4D" w:rsidRDefault="00DA3F6F" w:rsidP="00DA3F6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80" w:hanging="357"/>
              <w:rPr>
                <w:rFonts w:ascii="Times New Roman" w:hAnsi="Times New Roman"/>
                <w:iCs/>
                <w:szCs w:val="24"/>
                <w:lang w:val="ru-RU"/>
              </w:rPr>
            </w:pPr>
            <w:r w:rsidRPr="00B11D4D">
              <w:rPr>
                <w:rFonts w:ascii="Times New Roman" w:hAnsi="Times New Roman"/>
                <w:iCs/>
                <w:szCs w:val="24"/>
                <w:lang w:val="uz-Cyrl-UZ"/>
              </w:rPr>
              <w:t>Алемасов В., Мамадалиев Ш. Илмий тадқиқот: методология, методика ва ижодиёт. – Т.: Ўзбекистон Республикаси ИИВ Академияси, 2015. – 102 б.</w:t>
            </w:r>
          </w:p>
          <w:p w:rsidR="00DA3F6F" w:rsidRPr="00B11D4D" w:rsidRDefault="00DA3F6F" w:rsidP="00DA3F6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80" w:hanging="357"/>
              <w:rPr>
                <w:rFonts w:ascii="Times New Roman" w:hAnsi="Times New Roman"/>
                <w:iCs/>
                <w:szCs w:val="24"/>
                <w:lang w:val="uz-Cyrl-UZ"/>
              </w:rPr>
            </w:pPr>
            <w:proofErr w:type="spellStart"/>
            <w:r w:rsidRPr="00B11D4D">
              <w:rPr>
                <w:rFonts w:ascii="Times New Roman" w:hAnsi="Times New Roman"/>
                <w:iCs/>
                <w:szCs w:val="24"/>
                <w:lang w:val="en-US"/>
              </w:rPr>
              <w:t>Ranjit</w:t>
            </w:r>
            <w:proofErr w:type="spellEnd"/>
            <w:r w:rsidRPr="00B11D4D">
              <w:rPr>
                <w:rFonts w:ascii="Times New Roman" w:hAnsi="Times New Roman"/>
                <w:iCs/>
                <w:szCs w:val="24"/>
                <w:lang w:val="en-US"/>
              </w:rPr>
              <w:t xml:space="preserve"> Kumar. Research methodology a </w:t>
            </w:r>
            <w:proofErr w:type="gramStart"/>
            <w:r w:rsidRPr="00B11D4D">
              <w:rPr>
                <w:rFonts w:ascii="Times New Roman" w:hAnsi="Times New Roman"/>
                <w:iCs/>
                <w:szCs w:val="24"/>
                <w:lang w:val="en-US"/>
              </w:rPr>
              <w:t>step-by-step</w:t>
            </w:r>
            <w:proofErr w:type="gramEnd"/>
            <w:r w:rsidRPr="00B11D4D">
              <w:rPr>
                <w:rFonts w:ascii="Times New Roman" w:hAnsi="Times New Roman"/>
                <w:iCs/>
                <w:szCs w:val="24"/>
                <w:lang w:val="en-US"/>
              </w:rPr>
              <w:t xml:space="preserve"> guide for beginners</w:t>
            </w:r>
            <w:r w:rsidRPr="00B11D4D">
              <w:rPr>
                <w:rFonts w:ascii="Times New Roman" w:hAnsi="Times New Roman"/>
                <w:iCs/>
                <w:szCs w:val="24"/>
                <w:lang w:val="uz-Cyrl-UZ"/>
              </w:rPr>
              <w:t xml:space="preserve">. </w:t>
            </w:r>
            <w:r w:rsidRPr="00B11D4D">
              <w:rPr>
                <w:rFonts w:ascii="Times New Roman" w:hAnsi="Times New Roman"/>
                <w:iCs/>
                <w:szCs w:val="24"/>
                <w:lang w:val="en-US"/>
              </w:rPr>
              <w:t>– Sage, New Delhi, 2011. – 415 p.</w:t>
            </w:r>
          </w:p>
          <w:p w:rsidR="00DA3F6F" w:rsidRPr="00B11D4D" w:rsidRDefault="00DA3F6F" w:rsidP="00DA3F6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80" w:hanging="357"/>
              <w:rPr>
                <w:rFonts w:ascii="Times New Roman" w:hAnsi="Times New Roman"/>
                <w:iCs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iCs/>
                <w:szCs w:val="24"/>
                <w:lang w:val="uz-Cyrl-UZ"/>
              </w:rPr>
              <w:t>Саифназаров И., Никитченко Г.В., Б.У.Қосимов. Илмий ижод методологияси. – Т.: Янги аср авлоди, 2004. – 190 б.</w:t>
            </w:r>
          </w:p>
          <w:p w:rsidR="00DA3F6F" w:rsidRPr="00B11D4D" w:rsidRDefault="00DA3F6F" w:rsidP="00DA3F6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80" w:hanging="357"/>
              <w:rPr>
                <w:rFonts w:ascii="Times New Roman" w:hAnsi="Times New Roman"/>
                <w:iCs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iCs/>
                <w:szCs w:val="24"/>
                <w:lang w:val="uz-Cyrl-UZ"/>
              </w:rPr>
              <w:t>Тўрақулов Х.А., Тўрақулов О.Х., Тўрақулов И.Х., Тўрақулов У.Х. Илмий тадқиқот асослари: 1000 саволга 1000 жавоб. – Т.: Fan va texnologiya, 2019. – 632 б.</w:t>
            </w:r>
          </w:p>
        </w:tc>
      </w:tr>
    </w:tbl>
    <w:p w:rsidR="00DA3F6F" w:rsidRPr="00B11D4D" w:rsidRDefault="00DA3F6F" w:rsidP="00DA3F6F">
      <w:pPr>
        <w:spacing w:after="0" w:line="240" w:lineRule="auto"/>
        <w:jc w:val="left"/>
        <w:rPr>
          <w:rFonts w:ascii="Times New Roman" w:hAnsi="Times New Roman"/>
          <w:szCs w:val="24"/>
          <w:lang w:val="uz-Cyrl-UZ"/>
        </w:rPr>
      </w:pPr>
      <w:r w:rsidRPr="00B11D4D">
        <w:rPr>
          <w:rFonts w:ascii="Times New Roman" w:hAnsi="Times New Roman"/>
          <w:szCs w:val="24"/>
        </w:rPr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85"/>
        <w:gridCol w:w="6047"/>
      </w:tblGrid>
      <w:tr w:rsidR="00DA3F6F" w:rsidRPr="00985AE1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/>
          </w:tcPr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985AE1">
              <w:rPr>
                <w:rFonts w:ascii="Times New Roman" w:hAnsi="Times New Roman"/>
                <w:b/>
                <w:bCs/>
                <w:iCs/>
                <w:szCs w:val="24"/>
                <w:lang w:val="en-US"/>
              </w:rPr>
              <w:lastRenderedPageBreak/>
              <w:t xml:space="preserve">Name of the </w:t>
            </w:r>
            <w:proofErr w:type="spellStart"/>
            <w:r w:rsidRPr="00985AE1">
              <w:rPr>
                <w:rFonts w:ascii="Times New Roman" w:hAnsi="Times New Roman"/>
                <w:b/>
                <w:bCs/>
                <w:iCs/>
                <w:szCs w:val="24"/>
                <w:lang w:val="ru-RU"/>
              </w:rPr>
              <w:t>Discipline</w:t>
            </w:r>
            <w:proofErr w:type="spellEnd"/>
            <w:r w:rsidRPr="00985AE1">
              <w:rPr>
                <w:rFonts w:ascii="Times New Roman" w:hAnsi="Times New Roman"/>
                <w:b/>
                <w:bCs/>
                <w:iCs/>
                <w:szCs w:val="24"/>
                <w:lang w:val="en-US"/>
              </w:rPr>
              <w:t xml:space="preserve"> 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Cs w:val="24"/>
                <w:highlight w:val="yellow"/>
                <w:lang w:val="ru-RU"/>
              </w:rPr>
            </w:pPr>
            <w:r w:rsidRPr="00985AE1">
              <w:rPr>
                <w:rFonts w:ascii="Times New Roman" w:hAnsi="Times New Roman"/>
                <w:b/>
                <w:bCs/>
                <w:szCs w:val="24"/>
              </w:rPr>
              <w:t xml:space="preserve">Research </w:t>
            </w:r>
            <w:proofErr w:type="spellStart"/>
            <w:r w:rsidRPr="00985AE1">
              <w:rPr>
                <w:rFonts w:ascii="Times New Roman" w:hAnsi="Times New Roman"/>
                <w:b/>
                <w:bCs/>
                <w:szCs w:val="24"/>
              </w:rPr>
              <w:t>Activities</w:t>
            </w:r>
            <w:proofErr w:type="spellEnd"/>
          </w:p>
        </w:tc>
      </w:tr>
      <w:tr w:rsidR="00DA3F6F" w:rsidRPr="00985AE1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985AE1">
              <w:rPr>
                <w:rFonts w:ascii="Times New Roman" w:hAnsi="Times New Roman"/>
                <w:szCs w:val="24"/>
                <w:lang w:val="en-GB"/>
              </w:rPr>
              <w:t>Semester(s)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ru-RU"/>
              </w:rPr>
            </w:pPr>
            <w:r w:rsidRPr="00985AE1">
              <w:rPr>
                <w:rFonts w:ascii="Times New Roman" w:hAnsi="Times New Roman"/>
                <w:szCs w:val="24"/>
                <w:lang w:val="ru-RU"/>
              </w:rPr>
              <w:t>1, 2, 3, 4</w:t>
            </w:r>
          </w:p>
        </w:tc>
      </w:tr>
      <w:tr w:rsidR="00DA3F6F" w:rsidRPr="00985AE1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985AE1">
              <w:rPr>
                <w:rFonts w:ascii="Times New Roman" w:hAnsi="Times New Roman"/>
                <w:szCs w:val="24"/>
                <w:lang w:val="en-US"/>
              </w:rPr>
              <w:t xml:space="preserve">Responsible teacher 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AC" w:rsidRPr="00551DAC" w:rsidRDefault="00551DAC" w:rsidP="00551DAC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551DAC">
              <w:rPr>
                <w:rFonts w:ascii="Times New Roman" w:hAnsi="Times New Roman"/>
                <w:szCs w:val="24"/>
                <w:lang w:val="en-US"/>
              </w:rPr>
              <w:t>Sultanov</w:t>
            </w:r>
            <w:proofErr w:type="spellEnd"/>
            <w:r w:rsidRPr="00551DAC">
              <w:rPr>
                <w:rFonts w:ascii="Times New Roman" w:hAnsi="Times New Roman"/>
                <w:szCs w:val="24"/>
                <w:lang w:val="en-US"/>
              </w:rPr>
              <w:t xml:space="preserve"> Marat </w:t>
            </w:r>
            <w:proofErr w:type="spellStart"/>
            <w:r w:rsidRPr="00551DAC">
              <w:rPr>
                <w:rFonts w:ascii="Times New Roman" w:hAnsi="Times New Roman"/>
                <w:szCs w:val="24"/>
                <w:lang w:val="en-US"/>
              </w:rPr>
              <w:t>Mirzayevich</w:t>
            </w:r>
            <w:proofErr w:type="spellEnd"/>
            <w:r w:rsidRPr="00551DAC">
              <w:rPr>
                <w:rFonts w:ascii="Times New Roman" w:hAnsi="Times New Roman"/>
                <w:szCs w:val="24"/>
                <w:lang w:val="en-US"/>
              </w:rPr>
              <w:t>, Doctor of Chemical Sciences (DSc), Professor</w:t>
            </w:r>
          </w:p>
          <w:p w:rsidR="00551DAC" w:rsidRPr="00551DAC" w:rsidRDefault="00551DAC" w:rsidP="00551DAC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551DAC">
              <w:rPr>
                <w:rFonts w:ascii="Times New Roman" w:hAnsi="Times New Roman"/>
                <w:szCs w:val="24"/>
                <w:lang w:val="en-US"/>
              </w:rPr>
              <w:t>Rashidova</w:t>
            </w:r>
            <w:proofErr w:type="spellEnd"/>
            <w:r w:rsidRPr="00551DAC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51DAC">
              <w:rPr>
                <w:rFonts w:ascii="Times New Roman" w:hAnsi="Times New Roman"/>
                <w:szCs w:val="24"/>
                <w:lang w:val="en-US"/>
              </w:rPr>
              <w:t>Komila</w:t>
            </w:r>
            <w:proofErr w:type="spellEnd"/>
            <w:r w:rsidRPr="00551DAC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51DAC">
              <w:rPr>
                <w:rFonts w:ascii="Times New Roman" w:hAnsi="Times New Roman"/>
                <w:szCs w:val="24"/>
                <w:lang w:val="en-US"/>
              </w:rPr>
              <w:t>Khamidovna</w:t>
            </w:r>
            <w:proofErr w:type="spellEnd"/>
            <w:r w:rsidRPr="00551DAC">
              <w:rPr>
                <w:rFonts w:ascii="Times New Roman" w:hAnsi="Times New Roman"/>
                <w:szCs w:val="24"/>
                <w:lang w:val="en-US"/>
              </w:rPr>
              <w:t>, Doctor of Philosophy (PhD) in Chemical Sciences, Associate Professor</w:t>
            </w:r>
          </w:p>
          <w:p w:rsidR="00DA3F6F" w:rsidRPr="00985AE1" w:rsidRDefault="00551DAC" w:rsidP="00551DAC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551DAC">
              <w:rPr>
                <w:rFonts w:ascii="Times New Roman" w:hAnsi="Times New Roman"/>
                <w:szCs w:val="24"/>
                <w:lang w:val="en-US"/>
              </w:rPr>
              <w:t>Muminova</w:t>
            </w:r>
            <w:proofErr w:type="spellEnd"/>
            <w:r w:rsidRPr="00551DAC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51DAC">
              <w:rPr>
                <w:rFonts w:ascii="Times New Roman" w:hAnsi="Times New Roman"/>
                <w:szCs w:val="24"/>
                <w:lang w:val="en-US"/>
              </w:rPr>
              <w:t>Nargiza</w:t>
            </w:r>
            <w:proofErr w:type="spellEnd"/>
            <w:r w:rsidRPr="00551DAC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51DAC">
              <w:rPr>
                <w:rFonts w:ascii="Times New Roman" w:hAnsi="Times New Roman"/>
                <w:szCs w:val="24"/>
                <w:lang w:val="en-US"/>
              </w:rPr>
              <w:t>Ismatullayevna</w:t>
            </w:r>
            <w:proofErr w:type="spellEnd"/>
            <w:r w:rsidRPr="00551DAC">
              <w:rPr>
                <w:rFonts w:ascii="Times New Roman" w:hAnsi="Times New Roman"/>
                <w:szCs w:val="24"/>
                <w:lang w:val="en-US"/>
              </w:rPr>
              <w:t>, Doctor of Philosophy (PhD) in Chemical Sciences, Associate Professor</w:t>
            </w:r>
          </w:p>
        </w:tc>
      </w:tr>
      <w:tr w:rsidR="00DA3F6F" w:rsidRPr="00985AE1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985AE1">
              <w:rPr>
                <w:rFonts w:ascii="Times New Roman" w:hAnsi="Times New Roman"/>
                <w:szCs w:val="24"/>
                <w:lang w:val="en-US"/>
              </w:rPr>
              <w:t xml:space="preserve">Language of teaching/learning 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985AE1">
              <w:rPr>
                <w:rFonts w:ascii="Times New Roman" w:hAnsi="Times New Roman"/>
                <w:szCs w:val="24"/>
                <w:lang w:val="en-US"/>
              </w:rPr>
              <w:t>Uzbek, Russian</w:t>
            </w:r>
          </w:p>
        </w:tc>
      </w:tr>
      <w:tr w:rsidR="00DA3F6F" w:rsidRPr="00985AE1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985AE1">
              <w:rPr>
                <w:rFonts w:ascii="Times New Roman" w:hAnsi="Times New Roman"/>
                <w:szCs w:val="24"/>
                <w:lang w:val="ru-RU"/>
              </w:rPr>
              <w:t>Connection</w:t>
            </w:r>
            <w:proofErr w:type="spellEnd"/>
            <w:r w:rsidRPr="00985AE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  <w:lang w:val="ru-RU"/>
              </w:rPr>
              <w:t>to</w:t>
            </w:r>
            <w:proofErr w:type="spellEnd"/>
            <w:r w:rsidRPr="00985AE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  <w:lang w:val="ru-RU"/>
              </w:rPr>
              <w:t>the</w:t>
            </w:r>
            <w:proofErr w:type="spellEnd"/>
            <w:r w:rsidRPr="00985AE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  <w:lang w:val="ru-RU"/>
              </w:rPr>
              <w:t>curriculum</w:t>
            </w:r>
            <w:proofErr w:type="spellEnd"/>
            <w:r w:rsidRPr="00985AE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985AE1">
              <w:rPr>
                <w:rFonts w:ascii="Times New Roman" w:hAnsi="Times New Roman"/>
                <w:szCs w:val="24"/>
                <w:lang w:val="en-US"/>
              </w:rPr>
              <w:t>Compulsory</w:t>
            </w:r>
          </w:p>
        </w:tc>
      </w:tr>
      <w:tr w:rsidR="00DA3F6F" w:rsidRPr="00985AE1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985AE1">
              <w:rPr>
                <w:rFonts w:ascii="Times New Roman" w:hAnsi="Times New Roman"/>
                <w:szCs w:val="24"/>
                <w:lang w:val="en-US"/>
              </w:rPr>
              <w:t xml:space="preserve">Forms of teaching/learning 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985AE1">
              <w:rPr>
                <w:rFonts w:ascii="Times New Roman" w:hAnsi="Times New Roman"/>
                <w:szCs w:val="24"/>
                <w:lang w:val="ru-RU"/>
              </w:rPr>
              <w:t>Practical</w:t>
            </w:r>
            <w:proofErr w:type="spellEnd"/>
            <w:r w:rsidRPr="00985AE1">
              <w:rPr>
                <w:rFonts w:ascii="Times New Roman" w:hAnsi="Times New Roman"/>
                <w:szCs w:val="24"/>
                <w:lang w:val="ru-RU"/>
              </w:rPr>
              <w:t xml:space="preserve"> (</w:t>
            </w:r>
            <w:proofErr w:type="spellStart"/>
            <w:r w:rsidRPr="00985AE1">
              <w:rPr>
                <w:rFonts w:ascii="Times New Roman" w:hAnsi="Times New Roman"/>
                <w:szCs w:val="24"/>
                <w:lang w:val="ru-RU"/>
              </w:rPr>
              <w:t>practice</w:t>
            </w:r>
            <w:proofErr w:type="spellEnd"/>
            <w:r w:rsidRPr="00985AE1">
              <w:rPr>
                <w:rFonts w:ascii="Times New Roman" w:hAnsi="Times New Roman"/>
                <w:szCs w:val="24"/>
                <w:lang w:val="ru-RU"/>
              </w:rPr>
              <w:t>)</w:t>
            </w:r>
          </w:p>
        </w:tc>
      </w:tr>
      <w:tr w:rsidR="00DA3F6F" w:rsidRPr="00985AE1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85AE1">
              <w:rPr>
                <w:rFonts w:ascii="Times New Roman" w:hAnsi="Times New Roman"/>
                <w:szCs w:val="24"/>
                <w:lang w:val="en-US"/>
              </w:rPr>
              <w:t>Academic workload (including contact hours and self-study)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</w:p>
          <w:tbl>
            <w:tblPr>
              <w:tblW w:w="56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7"/>
              <w:gridCol w:w="708"/>
              <w:gridCol w:w="709"/>
              <w:gridCol w:w="709"/>
              <w:gridCol w:w="709"/>
            </w:tblGrid>
            <w:tr w:rsidR="00DA3F6F" w:rsidRPr="00985AE1" w:rsidTr="00C97B5E">
              <w:tc>
                <w:tcPr>
                  <w:tcW w:w="2787" w:type="dxa"/>
                  <w:shd w:val="clear" w:color="auto" w:fill="auto"/>
                </w:tcPr>
                <w:p w:rsidR="00DA3F6F" w:rsidRPr="00985AE1" w:rsidRDefault="00DA3F6F" w:rsidP="00C97B5E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985AE1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proofErr w:type="spellStart"/>
                  <w:r w:rsidRPr="00985AE1">
                    <w:rPr>
                      <w:rFonts w:ascii="Times New Roman" w:hAnsi="Times New Roman"/>
                      <w:szCs w:val="24"/>
                      <w:lang w:val="ru-RU"/>
                    </w:rPr>
                    <w:t>Semester</w:t>
                  </w:r>
                  <w:proofErr w:type="spellEnd"/>
                </w:p>
              </w:tc>
              <w:tc>
                <w:tcPr>
                  <w:tcW w:w="708" w:type="dxa"/>
                  <w:shd w:val="clear" w:color="auto" w:fill="auto"/>
                </w:tcPr>
                <w:p w:rsidR="00DA3F6F" w:rsidRPr="00985AE1" w:rsidRDefault="00DA3F6F" w:rsidP="00C97B5E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985AE1">
                    <w:rPr>
                      <w:rFonts w:ascii="Times New Roman" w:hAnsi="Times New Roman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DA3F6F" w:rsidRPr="00985AE1" w:rsidRDefault="00DA3F6F" w:rsidP="00C97B5E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985AE1">
                    <w:rPr>
                      <w:rFonts w:ascii="Times New Roman" w:hAnsi="Times New Roman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DA3F6F" w:rsidRPr="00985AE1" w:rsidRDefault="00DA3F6F" w:rsidP="00C97B5E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985AE1">
                    <w:rPr>
                      <w:rFonts w:ascii="Times New Roman" w:hAnsi="Times New Roman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DA3F6F" w:rsidRPr="00985AE1" w:rsidRDefault="00DA3F6F" w:rsidP="00C97B5E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985AE1">
                    <w:rPr>
                      <w:rFonts w:ascii="Times New Roman" w:hAnsi="Times New Roman"/>
                      <w:szCs w:val="24"/>
                      <w:lang w:val="ru-RU"/>
                    </w:rPr>
                    <w:t>4</w:t>
                  </w:r>
                </w:p>
              </w:tc>
            </w:tr>
            <w:tr w:rsidR="00DA3F6F" w:rsidRPr="00985AE1" w:rsidTr="00C97B5E">
              <w:tc>
                <w:tcPr>
                  <w:tcW w:w="2787" w:type="dxa"/>
                  <w:shd w:val="clear" w:color="auto" w:fill="auto"/>
                </w:tcPr>
                <w:p w:rsidR="00DA3F6F" w:rsidRPr="00985AE1" w:rsidRDefault="00DA3F6F" w:rsidP="00C97B5E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Cs w:val="24"/>
                      <w:lang w:val="ru-RU"/>
                    </w:rPr>
                  </w:pPr>
                  <w:proofErr w:type="spellStart"/>
                  <w:r w:rsidRPr="00985AE1">
                    <w:rPr>
                      <w:rFonts w:ascii="Times New Roman" w:hAnsi="Times New Roman"/>
                      <w:b/>
                      <w:bCs/>
                      <w:szCs w:val="24"/>
                      <w:lang w:val="ru-RU"/>
                    </w:rPr>
                    <w:t>Total</w:t>
                  </w:r>
                  <w:proofErr w:type="spellEnd"/>
                  <w:r w:rsidRPr="00985AE1">
                    <w:rPr>
                      <w:rFonts w:ascii="Times New Roman" w:hAnsi="Times New Roman"/>
                      <w:b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85AE1">
                    <w:rPr>
                      <w:rFonts w:ascii="Times New Roman" w:hAnsi="Times New Roman"/>
                      <w:b/>
                      <w:bCs/>
                      <w:szCs w:val="24"/>
                      <w:lang w:val="ru-RU"/>
                    </w:rPr>
                    <w:t>workload</w:t>
                  </w:r>
                  <w:proofErr w:type="spellEnd"/>
                </w:p>
              </w:tc>
              <w:tc>
                <w:tcPr>
                  <w:tcW w:w="708" w:type="dxa"/>
                  <w:shd w:val="clear" w:color="auto" w:fill="auto"/>
                </w:tcPr>
                <w:p w:rsidR="00DA3F6F" w:rsidRPr="00985AE1" w:rsidRDefault="00DA3F6F" w:rsidP="00C97B5E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Cs w:val="24"/>
                      <w:lang w:val="ru-RU"/>
                    </w:rPr>
                  </w:pPr>
                  <w:r w:rsidRPr="00985AE1">
                    <w:rPr>
                      <w:rFonts w:ascii="Times New Roman" w:hAnsi="Times New Roman"/>
                      <w:b/>
                      <w:bCs/>
                      <w:szCs w:val="24"/>
                      <w:lang w:val="ru-RU"/>
                    </w:rPr>
                    <w:t>120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DA3F6F" w:rsidRPr="00985AE1" w:rsidRDefault="00DA3F6F" w:rsidP="00C97B5E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Cs w:val="24"/>
                      <w:lang w:val="ru-RU"/>
                    </w:rPr>
                  </w:pPr>
                  <w:r w:rsidRPr="00985AE1">
                    <w:rPr>
                      <w:rFonts w:ascii="Times New Roman" w:hAnsi="Times New Roman"/>
                      <w:b/>
                      <w:bCs/>
                      <w:szCs w:val="24"/>
                      <w:lang w:val="ru-RU"/>
                    </w:rPr>
                    <w:t>180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DA3F6F" w:rsidRPr="00985AE1" w:rsidRDefault="00DA3F6F" w:rsidP="00C97B5E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Cs w:val="24"/>
                      <w:lang w:val="ru-RU"/>
                    </w:rPr>
                  </w:pPr>
                  <w:r w:rsidRPr="00985AE1">
                    <w:rPr>
                      <w:rFonts w:ascii="Times New Roman" w:hAnsi="Times New Roman"/>
                      <w:b/>
                      <w:bCs/>
                      <w:szCs w:val="24"/>
                      <w:lang w:val="ru-RU"/>
                    </w:rPr>
                    <w:t>180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DA3F6F" w:rsidRPr="00985AE1" w:rsidRDefault="00DA3F6F" w:rsidP="00C97B5E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Cs w:val="24"/>
                      <w:lang w:val="ru-RU"/>
                    </w:rPr>
                  </w:pPr>
                  <w:r w:rsidRPr="00985AE1">
                    <w:rPr>
                      <w:rFonts w:ascii="Times New Roman" w:hAnsi="Times New Roman"/>
                      <w:b/>
                      <w:bCs/>
                      <w:szCs w:val="24"/>
                      <w:lang w:val="ru-RU"/>
                    </w:rPr>
                    <w:t>540</w:t>
                  </w:r>
                </w:p>
              </w:tc>
            </w:tr>
          </w:tbl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ru-RU"/>
              </w:rPr>
            </w:pPr>
            <w:r w:rsidRPr="00985AE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</w:tc>
      </w:tr>
      <w:tr w:rsidR="00DA3F6F" w:rsidRPr="00985AE1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985AE1">
              <w:rPr>
                <w:rFonts w:ascii="Times New Roman" w:hAnsi="Times New Roman"/>
                <w:szCs w:val="24"/>
                <w:lang w:val="en-US"/>
              </w:rPr>
              <w:t>ECTS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ru-RU"/>
              </w:rPr>
            </w:pPr>
            <w:r w:rsidRPr="00985AE1">
              <w:rPr>
                <w:rFonts w:ascii="Times New Roman" w:hAnsi="Times New Roman"/>
                <w:szCs w:val="24"/>
                <w:lang w:val="ru-RU"/>
              </w:rPr>
              <w:t>34</w:t>
            </w:r>
          </w:p>
        </w:tc>
      </w:tr>
      <w:tr w:rsidR="00DA3F6F" w:rsidRPr="00985AE1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985AE1" w:rsidRDefault="00DA3F6F" w:rsidP="00C97B5E">
            <w:pPr>
              <w:snapToGrid w:val="0"/>
              <w:spacing w:after="0"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985AE1">
              <w:rPr>
                <w:rFonts w:ascii="Times New Roman" w:hAnsi="Times New Roman"/>
                <w:szCs w:val="24"/>
                <w:lang w:val="ru-RU"/>
              </w:rPr>
              <w:t>Prerequisites</w:t>
            </w:r>
            <w:proofErr w:type="spellEnd"/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Cs w:val="24"/>
                <w:lang w:val="ru-RU"/>
              </w:rPr>
            </w:pPr>
          </w:p>
        </w:tc>
      </w:tr>
      <w:tr w:rsidR="00DA3F6F" w:rsidRPr="00985AE1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985AE1" w:rsidRDefault="00DA3F6F" w:rsidP="00C97B5E">
            <w:pPr>
              <w:snapToGrid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proofErr w:type="spellStart"/>
            <w:r w:rsidRPr="00985AE1">
              <w:rPr>
                <w:rFonts w:ascii="Times New Roman" w:hAnsi="Times New Roman"/>
                <w:szCs w:val="24"/>
              </w:rPr>
              <w:t>Discipline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objectives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/ Learning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Outcomes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F6F" w:rsidRPr="00985AE1" w:rsidRDefault="00DA3F6F" w:rsidP="00C97B5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Cs w:val="24"/>
                <w:lang w:val="uz-Cyrl-UZ"/>
              </w:rPr>
            </w:pPr>
            <w:r w:rsidRPr="00985AE1">
              <w:rPr>
                <w:rFonts w:ascii="Times New Roman" w:hAnsi="Times New Roman"/>
                <w:iCs/>
                <w:szCs w:val="24"/>
                <w:lang w:val="uz-Cyrl-UZ"/>
              </w:rPr>
              <w:t>The purpose of the discipline is to prepare a master's student for independent research work, the main result of which is the writing and successful defense of a master's thesis.</w:t>
            </w:r>
          </w:p>
          <w:p w:rsidR="00DA3F6F" w:rsidRPr="00985AE1" w:rsidRDefault="00DA3F6F" w:rsidP="00C97B5E">
            <w:pPr>
              <w:spacing w:after="0" w:line="240" w:lineRule="auto"/>
              <w:ind w:firstLine="241"/>
              <w:rPr>
                <w:rFonts w:ascii="Times New Roman" w:hAnsi="Times New Roman"/>
                <w:b/>
                <w:bCs/>
                <w:iCs/>
                <w:szCs w:val="24"/>
                <w:lang w:val="uz-Cyrl-UZ"/>
              </w:rPr>
            </w:pPr>
            <w:r w:rsidRPr="00985AE1">
              <w:rPr>
                <w:rFonts w:ascii="Times New Roman" w:hAnsi="Times New Roman"/>
                <w:b/>
                <w:bCs/>
                <w:iCs/>
                <w:szCs w:val="24"/>
                <w:lang w:val="uz-Cyrl-UZ"/>
              </w:rPr>
              <w:t>Learning outcomes</w:t>
            </w:r>
          </w:p>
          <w:p w:rsidR="00DA3F6F" w:rsidRPr="00985AE1" w:rsidRDefault="00DA3F6F" w:rsidP="00C97B5E">
            <w:pPr>
              <w:spacing w:after="0" w:line="240" w:lineRule="auto"/>
              <w:rPr>
                <w:rFonts w:ascii="Times New Roman" w:hAnsi="Times New Roman"/>
                <w:iCs/>
                <w:szCs w:val="24"/>
                <w:lang w:val="uz-Cyrl-UZ"/>
              </w:rPr>
            </w:pPr>
            <w:r w:rsidRPr="00985AE1">
              <w:rPr>
                <w:rFonts w:ascii="Times New Roman" w:hAnsi="Times New Roman"/>
                <w:iCs/>
                <w:szCs w:val="24"/>
                <w:lang w:val="uz-Cyrl-UZ"/>
              </w:rPr>
              <w:t xml:space="preserve">- the ability to apply methods of scientific knowledge in independent research activities, generate and implement innovative ideas; </w:t>
            </w:r>
          </w:p>
          <w:p w:rsidR="00DA3F6F" w:rsidRPr="00985AE1" w:rsidRDefault="00DA3F6F" w:rsidP="00C97B5E">
            <w:pPr>
              <w:spacing w:after="0" w:line="240" w:lineRule="auto"/>
              <w:rPr>
                <w:rFonts w:ascii="Times New Roman" w:hAnsi="Times New Roman"/>
                <w:iCs/>
                <w:szCs w:val="24"/>
                <w:lang w:val="uz-Cyrl-UZ"/>
              </w:rPr>
            </w:pPr>
            <w:r w:rsidRPr="00985AE1">
              <w:rPr>
                <w:rFonts w:ascii="Times New Roman" w:hAnsi="Times New Roman"/>
                <w:iCs/>
                <w:szCs w:val="24"/>
                <w:lang w:val="uz-Cyrl-UZ"/>
              </w:rPr>
              <w:t>- own the methodology of scientific knowledge, be able to analyze and evaluate the content and level of philosophical and methodological problems when solving problems of research and innovation activities;</w:t>
            </w:r>
          </w:p>
          <w:p w:rsidR="00DA3F6F" w:rsidRPr="00985AE1" w:rsidRDefault="00DA3F6F" w:rsidP="00C97B5E">
            <w:pPr>
              <w:spacing w:after="0" w:line="240" w:lineRule="auto"/>
              <w:rPr>
                <w:rFonts w:ascii="Times New Roman" w:hAnsi="Times New Roman"/>
                <w:iCs/>
                <w:szCs w:val="24"/>
                <w:lang w:val="uz-Cyrl-UZ"/>
              </w:rPr>
            </w:pPr>
            <w:r w:rsidRPr="00985AE1">
              <w:rPr>
                <w:rFonts w:ascii="Times New Roman" w:hAnsi="Times New Roman"/>
                <w:iCs/>
                <w:szCs w:val="24"/>
                <w:lang w:val="uz-Cyrl-UZ"/>
              </w:rPr>
              <w:t>-</w:t>
            </w:r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r w:rsidRPr="00985AE1">
              <w:rPr>
                <w:rFonts w:ascii="Times New Roman" w:hAnsi="Times New Roman"/>
                <w:iCs/>
                <w:szCs w:val="24"/>
                <w:lang w:val="uz-Cyrl-UZ"/>
              </w:rPr>
              <w:t xml:space="preserve">master the techniques and methods of personal and professional development of a teacher-researcher, building a professional career and pedagogical ideals, norms and principles of pedagogical and scientific ethics, individual abilities and inclinations; </w:t>
            </w:r>
          </w:p>
          <w:p w:rsidR="00DA3F6F" w:rsidRPr="00985AE1" w:rsidRDefault="00DA3F6F" w:rsidP="00C97B5E">
            <w:pPr>
              <w:spacing w:after="0" w:line="240" w:lineRule="auto"/>
              <w:rPr>
                <w:rFonts w:ascii="Times New Roman" w:hAnsi="Times New Roman"/>
                <w:iCs/>
                <w:szCs w:val="24"/>
                <w:lang w:val="uz-Cyrl-UZ"/>
              </w:rPr>
            </w:pPr>
            <w:r w:rsidRPr="00985AE1">
              <w:rPr>
                <w:rFonts w:ascii="Times New Roman" w:hAnsi="Times New Roman"/>
                <w:iCs/>
                <w:szCs w:val="24"/>
                <w:lang w:val="uz-Cyrl-UZ"/>
              </w:rPr>
              <w:t>- design and carry out complex research, including interdisciplinary research, based on a holistic systemic scientific worldview using knowledge in the field of Biology and methods of its teaching;</w:t>
            </w:r>
          </w:p>
          <w:p w:rsidR="00DA3F6F" w:rsidRPr="00985AE1" w:rsidRDefault="00DA3F6F" w:rsidP="00C97B5E">
            <w:pPr>
              <w:spacing w:after="0" w:line="240" w:lineRule="auto"/>
              <w:rPr>
                <w:rFonts w:ascii="Times New Roman" w:hAnsi="Times New Roman"/>
                <w:iCs/>
                <w:szCs w:val="24"/>
                <w:lang w:val="uz-Cyrl-UZ"/>
              </w:rPr>
            </w:pPr>
            <w:r w:rsidRPr="00985AE1">
              <w:rPr>
                <w:rFonts w:ascii="Times New Roman" w:hAnsi="Times New Roman"/>
                <w:iCs/>
                <w:szCs w:val="24"/>
                <w:lang w:val="uz-Cyrl-UZ"/>
              </w:rPr>
              <w:t>- have the skills to use modern information technologies to solve research and innovation problems;</w:t>
            </w:r>
          </w:p>
          <w:p w:rsidR="00DA3F6F" w:rsidRPr="00985AE1" w:rsidRDefault="00DA3F6F" w:rsidP="00C97B5E">
            <w:pPr>
              <w:spacing w:after="0" w:line="240" w:lineRule="auto"/>
              <w:rPr>
                <w:rFonts w:ascii="Times New Roman" w:hAnsi="Times New Roman"/>
                <w:iCs/>
                <w:szCs w:val="24"/>
                <w:lang w:val="uz-Cyrl-UZ"/>
              </w:rPr>
            </w:pPr>
            <w:r w:rsidRPr="00985AE1">
              <w:rPr>
                <w:rFonts w:ascii="Times New Roman" w:hAnsi="Times New Roman"/>
                <w:iCs/>
                <w:szCs w:val="24"/>
                <w:lang w:val="en-US"/>
              </w:rPr>
              <w:t>- carry out research activities in the field of Biology and methods of teaching it using modern research methods and information and communication technologies;</w:t>
            </w:r>
          </w:p>
          <w:p w:rsidR="00DA3F6F" w:rsidRPr="00985AE1" w:rsidRDefault="00DA3F6F" w:rsidP="00C97B5E">
            <w:pPr>
              <w:spacing w:after="0" w:line="240" w:lineRule="auto"/>
              <w:rPr>
                <w:rFonts w:ascii="Times New Roman" w:hAnsi="Times New Roman"/>
                <w:iCs/>
                <w:szCs w:val="24"/>
                <w:lang w:val="uz-Cyrl-UZ"/>
              </w:rPr>
            </w:pPr>
            <w:r w:rsidRPr="00985AE1">
              <w:rPr>
                <w:rFonts w:ascii="Times New Roman" w:hAnsi="Times New Roman"/>
                <w:iCs/>
                <w:szCs w:val="24"/>
                <w:lang w:val="uz-Cyrl-UZ"/>
              </w:rPr>
              <w:t>- master the techniques and methods of personal and professional development of a teacher-researcher, building a professional career and pedagogical ideals, norms and principles of pedagogical and scientific ethics, individual abilities and inclinations;</w:t>
            </w:r>
          </w:p>
          <w:p w:rsidR="00DA3F6F" w:rsidRPr="00985AE1" w:rsidRDefault="00DA3F6F" w:rsidP="00C97B5E">
            <w:pPr>
              <w:spacing w:after="0" w:line="240" w:lineRule="auto"/>
              <w:rPr>
                <w:rFonts w:ascii="Times New Roman" w:hAnsi="Times New Roman"/>
                <w:iCs/>
                <w:szCs w:val="24"/>
                <w:lang w:val="uz-Cyrl-UZ"/>
              </w:rPr>
            </w:pPr>
            <w:r w:rsidRPr="00985AE1">
              <w:rPr>
                <w:rFonts w:ascii="Times New Roman" w:hAnsi="Times New Roman"/>
                <w:iCs/>
                <w:szCs w:val="24"/>
                <w:lang w:val="uz-Cyrl-UZ"/>
              </w:rPr>
              <w:t>-</w:t>
            </w:r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r w:rsidRPr="00985AE1">
              <w:rPr>
                <w:rFonts w:ascii="Times New Roman" w:hAnsi="Times New Roman"/>
                <w:iCs/>
                <w:szCs w:val="24"/>
                <w:lang w:val="uz-Cyrl-UZ"/>
              </w:rPr>
              <w:t xml:space="preserve">adapt the results of modern chemical and pedagogical research to solve methodological problems existing in the educational system. </w:t>
            </w:r>
          </w:p>
        </w:tc>
      </w:tr>
      <w:tr w:rsidR="00DA3F6F" w:rsidRPr="00985AE1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985AE1">
              <w:rPr>
                <w:rFonts w:ascii="Times New Roman" w:hAnsi="Times New Roman"/>
                <w:szCs w:val="24"/>
                <w:lang w:val="en-US"/>
              </w:rPr>
              <w:lastRenderedPageBreak/>
              <w:t>Lessons’ contents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985AE1">
              <w:rPr>
                <w:rFonts w:ascii="Times New Roman" w:hAnsi="Times New Roman"/>
                <w:szCs w:val="24"/>
              </w:rPr>
              <w:t xml:space="preserve">1.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Selecting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a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topic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for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research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work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justifying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its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relevance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</w:p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85AE1">
              <w:rPr>
                <w:rFonts w:ascii="Times New Roman" w:hAnsi="Times New Roman"/>
                <w:szCs w:val="24"/>
              </w:rPr>
              <w:t xml:space="preserve">2.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Approval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of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a plan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for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research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work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determination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of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specific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volumes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and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directions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of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scientific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research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drawing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up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and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approval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of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an individual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work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plan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for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a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master’s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student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>);</w:t>
            </w:r>
          </w:p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985AE1">
              <w:rPr>
                <w:rFonts w:ascii="Times New Roman" w:hAnsi="Times New Roman"/>
                <w:szCs w:val="24"/>
              </w:rPr>
              <w:t xml:space="preserve">3.Preparation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of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an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analytical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review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of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the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literature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on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the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research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topic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</w:p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985AE1">
              <w:rPr>
                <w:rFonts w:ascii="Times New Roman" w:hAnsi="Times New Roman"/>
                <w:szCs w:val="24"/>
              </w:rPr>
              <w:t xml:space="preserve">4.Development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of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experimental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methodology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</w:p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985AE1">
              <w:rPr>
                <w:rFonts w:ascii="Times New Roman" w:hAnsi="Times New Roman"/>
                <w:szCs w:val="24"/>
              </w:rPr>
              <w:t xml:space="preserve">5.Carrying out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theoretical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and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experimental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work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on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the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research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topic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</w:p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985AE1">
              <w:rPr>
                <w:rFonts w:ascii="Times New Roman" w:hAnsi="Times New Roman"/>
                <w:szCs w:val="24"/>
              </w:rPr>
              <w:t xml:space="preserve">6.Material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testing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</w:p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985AE1">
              <w:rPr>
                <w:rFonts w:ascii="Times New Roman" w:hAnsi="Times New Roman"/>
                <w:szCs w:val="24"/>
              </w:rPr>
              <w:t xml:space="preserve">7.Presentation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of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theoretical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research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results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at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conferences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</w:p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985AE1">
              <w:rPr>
                <w:rFonts w:ascii="Times New Roman" w:hAnsi="Times New Roman"/>
                <w:szCs w:val="24"/>
              </w:rPr>
              <w:t xml:space="preserve">8.Development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and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justification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of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author’s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proposals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principles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approaches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interpretations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</w:p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985AE1">
              <w:rPr>
                <w:rFonts w:ascii="Times New Roman" w:hAnsi="Times New Roman"/>
                <w:szCs w:val="24"/>
              </w:rPr>
              <w:t xml:space="preserve">9.Experimental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testing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</w:p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985AE1">
              <w:rPr>
                <w:rFonts w:ascii="Times New Roman" w:hAnsi="Times New Roman"/>
                <w:szCs w:val="24"/>
              </w:rPr>
              <w:t xml:space="preserve">10.Preparation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of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text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and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szCs w:val="24"/>
              </w:rPr>
              <w:t>demonstration</w:t>
            </w:r>
            <w:proofErr w:type="spellEnd"/>
            <w:r w:rsidRPr="00985AE1">
              <w:rPr>
                <w:rFonts w:ascii="Times New Roman" w:hAnsi="Times New Roman"/>
                <w:szCs w:val="24"/>
              </w:rPr>
              <w:t xml:space="preserve"> material </w:t>
            </w:r>
          </w:p>
        </w:tc>
      </w:tr>
      <w:tr w:rsidR="00DA3F6F" w:rsidRPr="00985AE1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985AE1" w:rsidRDefault="00DA3F6F" w:rsidP="00C97B5E">
            <w:pPr>
              <w:snapToGrid w:val="0"/>
              <w:spacing w:after="0"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985AE1">
              <w:rPr>
                <w:rFonts w:ascii="Times New Roman" w:hAnsi="Times New Roman"/>
                <w:color w:val="0D0D0D"/>
                <w:szCs w:val="24"/>
                <w:shd w:val="clear" w:color="auto" w:fill="FFFFFF"/>
              </w:rPr>
              <w:t xml:space="preserve">The </w:t>
            </w:r>
            <w:proofErr w:type="spellStart"/>
            <w:r w:rsidRPr="00985AE1">
              <w:rPr>
                <w:rFonts w:ascii="Times New Roman" w:hAnsi="Times New Roman"/>
                <w:color w:val="0D0D0D"/>
                <w:szCs w:val="24"/>
                <w:shd w:val="clear" w:color="auto" w:fill="FFFFFF"/>
              </w:rPr>
              <w:t>exam</w:t>
            </w:r>
            <w:proofErr w:type="spellEnd"/>
            <w:r w:rsidRPr="00985AE1">
              <w:rPr>
                <w:rFonts w:ascii="Times New Roman" w:hAnsi="Times New Roman"/>
                <w:color w:val="0D0D0D"/>
                <w:szCs w:val="24"/>
                <w:shd w:val="clear" w:color="auto" w:fill="FFFFFF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color w:val="0D0D0D"/>
                <w:szCs w:val="24"/>
                <w:shd w:val="clear" w:color="auto" w:fill="FFFFFF"/>
              </w:rPr>
              <w:t>format</w:t>
            </w:r>
            <w:proofErr w:type="spellEnd"/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985AE1">
              <w:rPr>
                <w:rFonts w:ascii="Times New Roman" w:hAnsi="Times New Roman"/>
                <w:szCs w:val="24"/>
                <w:lang w:val="en-US"/>
              </w:rPr>
              <w:t>Preparation of the report and its protection</w:t>
            </w:r>
          </w:p>
        </w:tc>
      </w:tr>
      <w:tr w:rsidR="00DA3F6F" w:rsidRPr="00985AE1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985AE1" w:rsidRDefault="00DA3F6F" w:rsidP="00C97B5E">
            <w:pPr>
              <w:snapToGrid w:val="0"/>
              <w:spacing w:after="0" w:line="240" w:lineRule="auto"/>
              <w:jc w:val="left"/>
              <w:rPr>
                <w:rFonts w:ascii="Times New Roman" w:hAnsi="Times New Roman"/>
                <w:szCs w:val="24"/>
                <w:lang w:val="en-US"/>
              </w:rPr>
            </w:pPr>
            <w:r w:rsidRPr="00985AE1">
              <w:rPr>
                <w:rFonts w:ascii="Times New Roman" w:hAnsi="Times New Roman"/>
                <w:color w:val="0D0D0D"/>
                <w:szCs w:val="24"/>
                <w:shd w:val="clear" w:color="auto" w:fill="FFFFFF"/>
              </w:rPr>
              <w:t>Teaching/</w:t>
            </w:r>
            <w:proofErr w:type="spellStart"/>
            <w:r w:rsidRPr="00985AE1">
              <w:rPr>
                <w:rFonts w:ascii="Times New Roman" w:hAnsi="Times New Roman"/>
                <w:color w:val="0D0D0D"/>
                <w:szCs w:val="24"/>
                <w:shd w:val="clear" w:color="auto" w:fill="FFFFFF"/>
              </w:rPr>
              <w:t>learning</w:t>
            </w:r>
            <w:proofErr w:type="spellEnd"/>
            <w:r w:rsidRPr="00985AE1">
              <w:rPr>
                <w:rFonts w:ascii="Times New Roman" w:hAnsi="Times New Roman"/>
                <w:color w:val="0D0D0D"/>
                <w:szCs w:val="24"/>
                <w:shd w:val="clear" w:color="auto" w:fill="FFFFFF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color w:val="0D0D0D"/>
                <w:szCs w:val="24"/>
                <w:shd w:val="clear" w:color="auto" w:fill="FFFFFF"/>
              </w:rPr>
              <w:t>and</w:t>
            </w:r>
            <w:proofErr w:type="spellEnd"/>
            <w:r w:rsidRPr="00985AE1">
              <w:rPr>
                <w:rFonts w:ascii="Times New Roman" w:hAnsi="Times New Roman"/>
                <w:color w:val="0D0D0D"/>
                <w:szCs w:val="24"/>
                <w:shd w:val="clear" w:color="auto" w:fill="FFFFFF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color w:val="0D0D0D"/>
                <w:szCs w:val="24"/>
                <w:shd w:val="clear" w:color="auto" w:fill="FFFFFF"/>
              </w:rPr>
              <w:t>examination</w:t>
            </w:r>
            <w:proofErr w:type="spellEnd"/>
            <w:r w:rsidRPr="00985AE1">
              <w:rPr>
                <w:rFonts w:ascii="Times New Roman" w:hAnsi="Times New Roman"/>
                <w:color w:val="0D0D0D"/>
                <w:szCs w:val="24"/>
                <w:shd w:val="clear" w:color="auto" w:fill="FFFFFF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color w:val="0D0D0D"/>
                <w:szCs w:val="24"/>
                <w:shd w:val="clear" w:color="auto" w:fill="FFFFFF"/>
              </w:rPr>
              <w:t>requirements</w:t>
            </w:r>
            <w:proofErr w:type="spellEnd"/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Cs w:val="24"/>
                <w:lang w:val="en-US"/>
              </w:rPr>
            </w:pP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No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more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than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2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days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are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allotted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for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drawing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up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the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final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report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,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during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which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undergraduates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put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their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individual plan in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order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,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prepare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written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reports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,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and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prepare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presentations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.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Each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undergraduate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submits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the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following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materials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: </w:t>
            </w:r>
          </w:p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Cs w:val="24"/>
                <w:lang w:val="en-US"/>
              </w:rPr>
            </w:pPr>
            <w:r w:rsidRPr="00985AE1">
              <w:rPr>
                <w:rFonts w:ascii="Times New Roman" w:hAnsi="Times New Roman"/>
                <w:iCs/>
                <w:szCs w:val="24"/>
                <w:lang w:val="en-US"/>
              </w:rPr>
              <w:t>-</w:t>
            </w:r>
            <w:r w:rsidRPr="00985AE1">
              <w:rPr>
                <w:rFonts w:ascii="Times New Roman" w:hAnsi="Times New Roman"/>
                <w:iCs/>
                <w:szCs w:val="24"/>
              </w:rPr>
              <w:t xml:space="preserve"> Report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text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>;</w:t>
            </w:r>
          </w:p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Cs w:val="24"/>
                <w:lang w:val="en-US"/>
              </w:rPr>
            </w:pPr>
            <w:r w:rsidRPr="00985AE1">
              <w:rPr>
                <w:rFonts w:ascii="Times New Roman" w:hAnsi="Times New Roman"/>
                <w:iCs/>
                <w:szCs w:val="24"/>
                <w:lang w:val="en-US"/>
              </w:rPr>
              <w:t>-</w:t>
            </w:r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r w:rsidRPr="00985AE1">
              <w:rPr>
                <w:rFonts w:ascii="Times New Roman" w:hAnsi="Times New Roman"/>
                <w:iCs/>
                <w:szCs w:val="24"/>
                <w:lang w:val="en-US"/>
              </w:rPr>
              <w:t>Individual plan and characteristics from the supervisor;</w:t>
            </w:r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</w:p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Cs w:val="24"/>
                <w:lang w:val="en-US"/>
              </w:rPr>
            </w:pPr>
            <w:r w:rsidRPr="00985AE1">
              <w:rPr>
                <w:rFonts w:ascii="Times New Roman" w:hAnsi="Times New Roman"/>
                <w:iCs/>
                <w:szCs w:val="24"/>
                <w:lang w:val="en-US"/>
              </w:rPr>
              <w:t>-</w:t>
            </w:r>
            <w:r w:rsidRPr="00985AE1">
              <w:rPr>
                <w:rFonts w:ascii="Times New Roman" w:hAnsi="Times New Roman"/>
                <w:szCs w:val="24"/>
              </w:rPr>
              <w:t xml:space="preserve"> </w:t>
            </w:r>
            <w:r w:rsidRPr="00985AE1">
              <w:rPr>
                <w:rFonts w:ascii="Times New Roman" w:hAnsi="Times New Roman"/>
                <w:iCs/>
                <w:szCs w:val="24"/>
                <w:lang w:val="en-US"/>
              </w:rPr>
              <w:t>Presentations of master's students-interns in electronic form.</w:t>
            </w:r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</w:p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Cs w:val="24"/>
                <w:lang w:val="en-GB"/>
              </w:rPr>
            </w:pPr>
            <w:r w:rsidRPr="00985AE1">
              <w:rPr>
                <w:rFonts w:ascii="Times New Roman" w:hAnsi="Times New Roman"/>
                <w:iCs/>
                <w:szCs w:val="24"/>
              </w:rPr>
              <w:t xml:space="preserve">The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credit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for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research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activities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(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practice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)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is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accepted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by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the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commission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in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accordance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with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the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approved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order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, in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the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presence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of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all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undergraduates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and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their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supervisors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.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During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the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certification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,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the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competencies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of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master's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students-interns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,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which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they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mastered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in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the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process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of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carrying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out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research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activities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(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practice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),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are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985AE1">
              <w:rPr>
                <w:rFonts w:ascii="Times New Roman" w:hAnsi="Times New Roman"/>
                <w:iCs/>
                <w:szCs w:val="24"/>
              </w:rPr>
              <w:t>assessed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</w:rPr>
              <w:t>.</w:t>
            </w:r>
          </w:p>
        </w:tc>
      </w:tr>
      <w:tr w:rsidR="00DA3F6F" w:rsidRPr="00985AE1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985AE1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985AE1">
              <w:rPr>
                <w:rFonts w:ascii="Times New Roman" w:hAnsi="Times New Roman"/>
                <w:szCs w:val="24"/>
                <w:lang w:val="ru-RU"/>
              </w:rPr>
              <w:t>Bibliography</w:t>
            </w:r>
            <w:proofErr w:type="spellEnd"/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985AE1" w:rsidRDefault="00DA3F6F" w:rsidP="00DA3F6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357"/>
              <w:rPr>
                <w:rFonts w:ascii="Times New Roman" w:hAnsi="Times New Roman"/>
                <w:iCs/>
                <w:szCs w:val="24"/>
                <w:lang w:val="uz-Cyrl-UZ"/>
              </w:rPr>
            </w:pPr>
            <w:r w:rsidRPr="00985AE1">
              <w:rPr>
                <w:rFonts w:ascii="Times New Roman" w:hAnsi="Times New Roman"/>
                <w:iCs/>
                <w:szCs w:val="24"/>
                <w:lang w:val="uz-Cyrl-UZ"/>
              </w:rPr>
              <w:t>Магистрлик диссертaцияларини тайёрлаш бўйича методик тавсиянома: магистратура бўлимининг барча мутахассисликлари учун мўлжалланган. – Т: ТДПУ, 2010. – 60 б.</w:t>
            </w:r>
          </w:p>
          <w:p w:rsidR="00DA3F6F" w:rsidRPr="00985AE1" w:rsidRDefault="00DA3F6F" w:rsidP="00DA3F6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357"/>
              <w:rPr>
                <w:rFonts w:ascii="Times New Roman" w:hAnsi="Times New Roman"/>
                <w:iCs/>
                <w:szCs w:val="24"/>
                <w:lang w:val="uz-Cyrl-UZ"/>
              </w:rPr>
            </w:pPr>
            <w:r w:rsidRPr="00985AE1">
              <w:rPr>
                <w:rFonts w:ascii="Times New Roman" w:hAnsi="Times New Roman"/>
                <w:iCs/>
                <w:szCs w:val="24"/>
                <w:lang w:val="uz-Cyrl-UZ"/>
              </w:rPr>
              <w:t>Шермухамедова Н.А. Илмий тадқиқот методологияси. – Т.: “Fan va texnologiya”, 2014. – 512 б.</w:t>
            </w:r>
          </w:p>
          <w:p w:rsidR="00DA3F6F" w:rsidRPr="00985AE1" w:rsidRDefault="00DA3F6F" w:rsidP="00DA3F6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357"/>
              <w:rPr>
                <w:rFonts w:ascii="Times New Roman" w:hAnsi="Times New Roman"/>
                <w:iCs/>
                <w:szCs w:val="24"/>
                <w:lang w:val="ru-RU"/>
              </w:rPr>
            </w:pPr>
            <w:r w:rsidRPr="00985AE1">
              <w:rPr>
                <w:rFonts w:ascii="Times New Roman" w:hAnsi="Times New Roman"/>
                <w:iCs/>
                <w:szCs w:val="24"/>
                <w:lang w:val="uz-Cyrl-UZ"/>
              </w:rPr>
              <w:t>Алемасов В., Мамадалиев Ш. Илмий тадқиқот: методология, методика ва ижодиёт. – Т.: Ўзбекистон Республикаси ИИВ Академияси, 2015. – 102 б.</w:t>
            </w:r>
          </w:p>
          <w:p w:rsidR="00DA3F6F" w:rsidRPr="00985AE1" w:rsidRDefault="00DA3F6F" w:rsidP="00DA3F6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357"/>
              <w:rPr>
                <w:rFonts w:ascii="Times New Roman" w:hAnsi="Times New Roman"/>
                <w:iCs/>
                <w:szCs w:val="24"/>
                <w:lang w:val="uz-Cyrl-UZ"/>
              </w:rPr>
            </w:pPr>
            <w:proofErr w:type="spellStart"/>
            <w:r w:rsidRPr="00985AE1">
              <w:rPr>
                <w:rFonts w:ascii="Times New Roman" w:hAnsi="Times New Roman"/>
                <w:iCs/>
                <w:szCs w:val="24"/>
                <w:lang w:val="en-US"/>
              </w:rPr>
              <w:t>Ranjit</w:t>
            </w:r>
            <w:proofErr w:type="spellEnd"/>
            <w:r w:rsidRPr="00985AE1">
              <w:rPr>
                <w:rFonts w:ascii="Times New Roman" w:hAnsi="Times New Roman"/>
                <w:iCs/>
                <w:szCs w:val="24"/>
                <w:lang w:val="en-US"/>
              </w:rPr>
              <w:t xml:space="preserve"> Kumar. Research methodology a </w:t>
            </w:r>
            <w:proofErr w:type="gramStart"/>
            <w:r w:rsidRPr="00985AE1">
              <w:rPr>
                <w:rFonts w:ascii="Times New Roman" w:hAnsi="Times New Roman"/>
                <w:iCs/>
                <w:szCs w:val="24"/>
                <w:lang w:val="en-US"/>
              </w:rPr>
              <w:t>step-by-step</w:t>
            </w:r>
            <w:proofErr w:type="gramEnd"/>
            <w:r w:rsidRPr="00985AE1">
              <w:rPr>
                <w:rFonts w:ascii="Times New Roman" w:hAnsi="Times New Roman"/>
                <w:iCs/>
                <w:szCs w:val="24"/>
                <w:lang w:val="en-US"/>
              </w:rPr>
              <w:t xml:space="preserve"> guide for beginners</w:t>
            </w:r>
            <w:r w:rsidRPr="00985AE1">
              <w:rPr>
                <w:rFonts w:ascii="Times New Roman" w:hAnsi="Times New Roman"/>
                <w:iCs/>
                <w:szCs w:val="24"/>
                <w:lang w:val="uz-Cyrl-UZ"/>
              </w:rPr>
              <w:t xml:space="preserve">. </w:t>
            </w:r>
            <w:r w:rsidRPr="00985AE1">
              <w:rPr>
                <w:rFonts w:ascii="Times New Roman" w:hAnsi="Times New Roman"/>
                <w:iCs/>
                <w:szCs w:val="24"/>
                <w:lang w:val="en-US"/>
              </w:rPr>
              <w:t>– Sage, New Delhi, 2011. – 415 p.</w:t>
            </w:r>
          </w:p>
          <w:p w:rsidR="00DA3F6F" w:rsidRPr="00985AE1" w:rsidRDefault="00DA3F6F" w:rsidP="00DA3F6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357"/>
              <w:rPr>
                <w:rFonts w:ascii="Times New Roman" w:hAnsi="Times New Roman"/>
                <w:iCs/>
                <w:szCs w:val="24"/>
                <w:lang w:val="uz-Cyrl-UZ"/>
              </w:rPr>
            </w:pPr>
            <w:r w:rsidRPr="00985AE1">
              <w:rPr>
                <w:rFonts w:ascii="Times New Roman" w:hAnsi="Times New Roman"/>
                <w:iCs/>
                <w:szCs w:val="24"/>
                <w:lang w:val="uz-Cyrl-UZ"/>
              </w:rPr>
              <w:t>Саифназаров И., Никитченко Г.В., Б.У.Қосимов. Илмий ижод методологияси. – Т.: Янги аср авлоди, 2004. – 190 б.</w:t>
            </w:r>
          </w:p>
          <w:p w:rsidR="00DA3F6F" w:rsidRPr="00985AE1" w:rsidRDefault="00DA3F6F" w:rsidP="00DA3F6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357"/>
              <w:rPr>
                <w:rFonts w:ascii="Times New Roman" w:hAnsi="Times New Roman"/>
                <w:iCs/>
                <w:szCs w:val="24"/>
                <w:lang w:val="uz-Cyrl-UZ"/>
              </w:rPr>
            </w:pPr>
            <w:r w:rsidRPr="00985AE1">
              <w:rPr>
                <w:rFonts w:ascii="Times New Roman" w:hAnsi="Times New Roman"/>
                <w:iCs/>
                <w:szCs w:val="24"/>
                <w:lang w:val="uz-Cyrl-UZ"/>
              </w:rPr>
              <w:t>Тўрақулов Х.А., Тўрақулов О.Х., Тўрақулов И.Х., Тўрақулов У.Х. Илмий тадқиқот асослари: 1000 саволга 1000 жавоб. – Т.: Fan va texnologiya, 2019. – 632 б.</w:t>
            </w:r>
          </w:p>
        </w:tc>
      </w:tr>
    </w:tbl>
    <w:p w:rsidR="00DA3F6F" w:rsidRDefault="00DA3F6F" w:rsidP="00DA3F6F">
      <w:pPr>
        <w:spacing w:after="0" w:line="240" w:lineRule="auto"/>
        <w:rPr>
          <w:rFonts w:ascii="Times New Roman" w:hAnsi="Times New Roman"/>
          <w:szCs w:val="24"/>
          <w:lang w:val="uz-Cyrl-UZ"/>
        </w:rPr>
      </w:pPr>
    </w:p>
    <w:p w:rsidR="00551DAC" w:rsidRDefault="00551DAC" w:rsidP="00DA3F6F">
      <w:pPr>
        <w:spacing w:after="0" w:line="240" w:lineRule="auto"/>
        <w:rPr>
          <w:rFonts w:ascii="Times New Roman" w:hAnsi="Times New Roman"/>
          <w:szCs w:val="24"/>
          <w:lang w:val="uz-Cyrl-UZ"/>
        </w:rPr>
      </w:pPr>
    </w:p>
    <w:p w:rsidR="00551DAC" w:rsidRPr="00B11D4D" w:rsidRDefault="00551DAC" w:rsidP="00DA3F6F">
      <w:pPr>
        <w:spacing w:after="0" w:line="240" w:lineRule="auto"/>
        <w:rPr>
          <w:rFonts w:ascii="Times New Roman" w:hAnsi="Times New Roman"/>
          <w:szCs w:val="24"/>
          <w:lang w:val="uz-Cyrl-UZ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85"/>
        <w:gridCol w:w="6047"/>
      </w:tblGrid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Cs w:val="24"/>
              </w:rPr>
            </w:pPr>
            <w:r w:rsidRPr="00DA3F6F">
              <w:rPr>
                <w:rFonts w:ascii="Times New Roman" w:hAnsi="Times New Roman"/>
                <w:b/>
                <w:bCs/>
                <w:iCs/>
                <w:color w:val="FF0000"/>
                <w:szCs w:val="24"/>
                <w:lang w:val="uz-Cyrl-UZ"/>
              </w:rPr>
              <w:lastRenderedPageBreak/>
              <w:br w:type="page"/>
            </w:r>
            <w:proofErr w:type="spellStart"/>
            <w:r w:rsidRPr="00B11D4D">
              <w:rPr>
                <w:rFonts w:ascii="Times New Roman" w:hAnsi="Times New Roman"/>
                <w:b/>
                <w:bCs/>
                <w:iCs/>
                <w:szCs w:val="24"/>
              </w:rPr>
              <w:t>Discipline</w:t>
            </w:r>
            <w:proofErr w:type="spellEnd"/>
            <w:r w:rsidRPr="00B11D4D">
              <w:rPr>
                <w:rFonts w:ascii="Times New Roman" w:hAnsi="Times New Roman"/>
                <w:b/>
                <w:bCs/>
                <w:iCs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b/>
                <w:bCs/>
                <w:iCs/>
                <w:szCs w:val="24"/>
              </w:rPr>
              <w:t>designation</w:t>
            </w:r>
            <w:proofErr w:type="spellEnd"/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A3F6F" w:rsidRPr="00B11D4D" w:rsidRDefault="00DA3F6F" w:rsidP="00C97B5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1D4D">
              <w:rPr>
                <w:rFonts w:ascii="Times New Roman" w:hAnsi="Times New Roman"/>
                <w:b/>
                <w:szCs w:val="24"/>
              </w:rPr>
              <w:t>METHODOLOGY OF SCIENTIFIC RESEARCH.</w:t>
            </w:r>
          </w:p>
        </w:tc>
      </w:tr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szCs w:val="24"/>
                <w:lang w:val="en-US"/>
              </w:rPr>
              <w:t>Semester(s) in which the discipline is taught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11D4D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color w:val="000000"/>
                <w:szCs w:val="24"/>
                <w:lang w:val="en-US"/>
              </w:rPr>
              <w:t>Teacher in charge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AC" w:rsidRPr="00551DAC" w:rsidRDefault="00551DAC" w:rsidP="00551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551DAC">
              <w:rPr>
                <w:rFonts w:ascii="Times New Roman" w:hAnsi="Times New Roman"/>
                <w:szCs w:val="24"/>
              </w:rPr>
              <w:t>Sultanov</w:t>
            </w:r>
            <w:proofErr w:type="spellEnd"/>
            <w:r w:rsidRPr="00551DAC">
              <w:rPr>
                <w:rFonts w:ascii="Times New Roman" w:hAnsi="Times New Roman"/>
                <w:szCs w:val="24"/>
              </w:rPr>
              <w:t xml:space="preserve"> Marat </w:t>
            </w:r>
            <w:proofErr w:type="spellStart"/>
            <w:r w:rsidRPr="00551DAC">
              <w:rPr>
                <w:rFonts w:ascii="Times New Roman" w:hAnsi="Times New Roman"/>
                <w:szCs w:val="24"/>
              </w:rPr>
              <w:t>Mirzayevich</w:t>
            </w:r>
            <w:proofErr w:type="spellEnd"/>
            <w:r w:rsidRPr="00551DAC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551DAC">
              <w:rPr>
                <w:rFonts w:ascii="Times New Roman" w:hAnsi="Times New Roman"/>
                <w:szCs w:val="24"/>
              </w:rPr>
              <w:t>Doctor</w:t>
            </w:r>
            <w:proofErr w:type="spellEnd"/>
            <w:r w:rsidRPr="00551DA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51DAC">
              <w:rPr>
                <w:rFonts w:ascii="Times New Roman" w:hAnsi="Times New Roman"/>
                <w:szCs w:val="24"/>
              </w:rPr>
              <w:t>of</w:t>
            </w:r>
            <w:proofErr w:type="spellEnd"/>
            <w:r w:rsidRPr="00551DAC">
              <w:rPr>
                <w:rFonts w:ascii="Times New Roman" w:hAnsi="Times New Roman"/>
                <w:szCs w:val="24"/>
              </w:rPr>
              <w:t xml:space="preserve"> Chemical </w:t>
            </w:r>
            <w:proofErr w:type="spellStart"/>
            <w:r w:rsidRPr="00551DAC">
              <w:rPr>
                <w:rFonts w:ascii="Times New Roman" w:hAnsi="Times New Roman"/>
                <w:szCs w:val="24"/>
              </w:rPr>
              <w:t>Sciences</w:t>
            </w:r>
            <w:proofErr w:type="spellEnd"/>
            <w:r w:rsidRPr="00551DAC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551DAC">
              <w:rPr>
                <w:rFonts w:ascii="Times New Roman" w:hAnsi="Times New Roman"/>
                <w:szCs w:val="24"/>
              </w:rPr>
              <w:t>DSc</w:t>
            </w:r>
            <w:proofErr w:type="spellEnd"/>
            <w:r w:rsidRPr="00551DAC">
              <w:rPr>
                <w:rFonts w:ascii="Times New Roman" w:hAnsi="Times New Roman"/>
                <w:szCs w:val="24"/>
              </w:rPr>
              <w:t>), Professor</w:t>
            </w:r>
          </w:p>
          <w:p w:rsidR="00551DAC" w:rsidRPr="00551DAC" w:rsidRDefault="00551DAC" w:rsidP="00551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551DAC">
              <w:rPr>
                <w:rFonts w:ascii="Times New Roman" w:hAnsi="Times New Roman"/>
                <w:szCs w:val="24"/>
              </w:rPr>
              <w:t>Rashidova</w:t>
            </w:r>
            <w:proofErr w:type="spellEnd"/>
            <w:r w:rsidRPr="00551DA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51DAC">
              <w:rPr>
                <w:rFonts w:ascii="Times New Roman" w:hAnsi="Times New Roman"/>
                <w:szCs w:val="24"/>
              </w:rPr>
              <w:t>Komila</w:t>
            </w:r>
            <w:proofErr w:type="spellEnd"/>
            <w:r w:rsidRPr="00551DA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51DAC">
              <w:rPr>
                <w:rFonts w:ascii="Times New Roman" w:hAnsi="Times New Roman"/>
                <w:szCs w:val="24"/>
              </w:rPr>
              <w:t>Khamidovna</w:t>
            </w:r>
            <w:proofErr w:type="spellEnd"/>
            <w:r w:rsidRPr="00551DAC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551DAC">
              <w:rPr>
                <w:rFonts w:ascii="Times New Roman" w:hAnsi="Times New Roman"/>
                <w:szCs w:val="24"/>
              </w:rPr>
              <w:t>Doctor</w:t>
            </w:r>
            <w:proofErr w:type="spellEnd"/>
            <w:r w:rsidRPr="00551DA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51DAC">
              <w:rPr>
                <w:rFonts w:ascii="Times New Roman" w:hAnsi="Times New Roman"/>
                <w:szCs w:val="24"/>
              </w:rPr>
              <w:t>of</w:t>
            </w:r>
            <w:proofErr w:type="spellEnd"/>
            <w:r w:rsidRPr="00551DA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51DAC">
              <w:rPr>
                <w:rFonts w:ascii="Times New Roman" w:hAnsi="Times New Roman"/>
                <w:szCs w:val="24"/>
              </w:rPr>
              <w:t>Philosophy</w:t>
            </w:r>
            <w:proofErr w:type="spellEnd"/>
            <w:r w:rsidRPr="00551DAC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551DAC">
              <w:rPr>
                <w:rFonts w:ascii="Times New Roman" w:hAnsi="Times New Roman"/>
                <w:szCs w:val="24"/>
              </w:rPr>
              <w:t>PhD</w:t>
            </w:r>
            <w:proofErr w:type="spellEnd"/>
            <w:r w:rsidRPr="00551DAC">
              <w:rPr>
                <w:rFonts w:ascii="Times New Roman" w:hAnsi="Times New Roman"/>
                <w:szCs w:val="24"/>
              </w:rPr>
              <w:t xml:space="preserve">) in Chemical </w:t>
            </w:r>
            <w:proofErr w:type="spellStart"/>
            <w:r w:rsidRPr="00551DAC">
              <w:rPr>
                <w:rFonts w:ascii="Times New Roman" w:hAnsi="Times New Roman"/>
                <w:szCs w:val="24"/>
              </w:rPr>
              <w:t>Sciences</w:t>
            </w:r>
            <w:proofErr w:type="spellEnd"/>
            <w:r w:rsidRPr="00551DAC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551DAC">
              <w:rPr>
                <w:rFonts w:ascii="Times New Roman" w:hAnsi="Times New Roman"/>
                <w:szCs w:val="24"/>
              </w:rPr>
              <w:t>Associate</w:t>
            </w:r>
            <w:proofErr w:type="spellEnd"/>
            <w:r w:rsidRPr="00551DAC">
              <w:rPr>
                <w:rFonts w:ascii="Times New Roman" w:hAnsi="Times New Roman"/>
                <w:szCs w:val="24"/>
              </w:rPr>
              <w:t xml:space="preserve"> Professor</w:t>
            </w:r>
          </w:p>
          <w:p w:rsidR="00DA3F6F" w:rsidRPr="00B11D4D" w:rsidRDefault="00551DAC" w:rsidP="00551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551DAC">
              <w:rPr>
                <w:rFonts w:ascii="Times New Roman" w:hAnsi="Times New Roman"/>
                <w:szCs w:val="24"/>
              </w:rPr>
              <w:t>Muminova</w:t>
            </w:r>
            <w:proofErr w:type="spellEnd"/>
            <w:r w:rsidRPr="00551DA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51DAC">
              <w:rPr>
                <w:rFonts w:ascii="Times New Roman" w:hAnsi="Times New Roman"/>
                <w:szCs w:val="24"/>
              </w:rPr>
              <w:t>Nargiza</w:t>
            </w:r>
            <w:proofErr w:type="spellEnd"/>
            <w:r w:rsidRPr="00551DA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51DAC">
              <w:rPr>
                <w:rFonts w:ascii="Times New Roman" w:hAnsi="Times New Roman"/>
                <w:szCs w:val="24"/>
              </w:rPr>
              <w:t>Ismatullayevna</w:t>
            </w:r>
            <w:proofErr w:type="spellEnd"/>
            <w:r w:rsidRPr="00551DAC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551DAC">
              <w:rPr>
                <w:rFonts w:ascii="Times New Roman" w:hAnsi="Times New Roman"/>
                <w:szCs w:val="24"/>
              </w:rPr>
              <w:t>Doctor</w:t>
            </w:r>
            <w:proofErr w:type="spellEnd"/>
            <w:r w:rsidRPr="00551DA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51DAC">
              <w:rPr>
                <w:rFonts w:ascii="Times New Roman" w:hAnsi="Times New Roman"/>
                <w:szCs w:val="24"/>
              </w:rPr>
              <w:t>of</w:t>
            </w:r>
            <w:proofErr w:type="spellEnd"/>
            <w:r w:rsidRPr="00551DA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51DAC">
              <w:rPr>
                <w:rFonts w:ascii="Times New Roman" w:hAnsi="Times New Roman"/>
                <w:szCs w:val="24"/>
              </w:rPr>
              <w:t>Philosophy</w:t>
            </w:r>
            <w:proofErr w:type="spellEnd"/>
            <w:r w:rsidRPr="00551DAC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551DAC">
              <w:rPr>
                <w:rFonts w:ascii="Times New Roman" w:hAnsi="Times New Roman"/>
                <w:szCs w:val="24"/>
              </w:rPr>
              <w:t>PhD</w:t>
            </w:r>
            <w:proofErr w:type="spellEnd"/>
            <w:r w:rsidRPr="00551DAC">
              <w:rPr>
                <w:rFonts w:ascii="Times New Roman" w:hAnsi="Times New Roman"/>
                <w:szCs w:val="24"/>
              </w:rPr>
              <w:t xml:space="preserve">) in Chemical </w:t>
            </w:r>
            <w:proofErr w:type="spellStart"/>
            <w:r w:rsidRPr="00551DAC">
              <w:rPr>
                <w:rFonts w:ascii="Times New Roman" w:hAnsi="Times New Roman"/>
                <w:szCs w:val="24"/>
              </w:rPr>
              <w:t>Sciences</w:t>
            </w:r>
            <w:proofErr w:type="spellEnd"/>
            <w:r w:rsidRPr="00551DAC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551DAC">
              <w:rPr>
                <w:rFonts w:ascii="Times New Roman" w:hAnsi="Times New Roman"/>
                <w:szCs w:val="24"/>
              </w:rPr>
              <w:t>Associate</w:t>
            </w:r>
            <w:proofErr w:type="spellEnd"/>
            <w:r w:rsidRPr="00551DAC">
              <w:rPr>
                <w:rFonts w:ascii="Times New Roman" w:hAnsi="Times New Roman"/>
                <w:szCs w:val="24"/>
              </w:rPr>
              <w:t xml:space="preserve"> Professor</w:t>
            </w:r>
          </w:p>
        </w:tc>
      </w:tr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11D4D">
              <w:rPr>
                <w:rFonts w:ascii="Times New Roman" w:hAnsi="Times New Roman"/>
                <w:szCs w:val="24"/>
              </w:rPr>
              <w:t xml:space="preserve">Teaching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language</w:t>
            </w:r>
            <w:proofErr w:type="spellEnd"/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B11D4D">
              <w:rPr>
                <w:rFonts w:ascii="Times New Roman" w:hAnsi="Times New Roman"/>
                <w:szCs w:val="24"/>
              </w:rPr>
              <w:t>Uzbek</w:t>
            </w:r>
            <w:proofErr w:type="spellEnd"/>
          </w:p>
        </w:tc>
      </w:tr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11D4D">
              <w:rPr>
                <w:rFonts w:ascii="Times New Roman" w:hAnsi="Times New Roman"/>
                <w:szCs w:val="24"/>
              </w:rPr>
              <w:t xml:space="preserve">Connection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to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the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curriculum</w:t>
            </w:r>
            <w:proofErr w:type="spellEnd"/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B11D4D">
              <w:rPr>
                <w:rFonts w:ascii="Times New Roman" w:hAnsi="Times New Roman"/>
                <w:szCs w:val="24"/>
              </w:rPr>
              <w:t>Mandatory</w:t>
            </w:r>
            <w:proofErr w:type="spellEnd"/>
          </w:p>
        </w:tc>
      </w:tr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11D4D">
              <w:rPr>
                <w:rFonts w:ascii="Times New Roman" w:hAnsi="Times New Roman"/>
                <w:szCs w:val="24"/>
                <w:lang w:val="en-US"/>
              </w:rPr>
              <w:t>E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ducation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r w:rsidRPr="00B11D4D">
              <w:rPr>
                <w:rFonts w:ascii="Times New Roman" w:hAnsi="Times New Roman"/>
                <w:szCs w:val="24"/>
                <w:lang w:val="en-US"/>
              </w:rPr>
              <w:t>f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orms</w:t>
            </w:r>
            <w:proofErr w:type="spellEnd"/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B11D4D">
              <w:rPr>
                <w:rFonts w:ascii="Times New Roman" w:hAnsi="Times New Roman"/>
                <w:szCs w:val="24"/>
              </w:rPr>
              <w:t>lecture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seminar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and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SsIW</w:t>
            </w:r>
            <w:proofErr w:type="spellEnd"/>
          </w:p>
        </w:tc>
      </w:tr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szCs w:val="24"/>
                <w:lang w:val="en-US"/>
              </w:rPr>
              <w:t xml:space="preserve">Academic </w:t>
            </w:r>
            <w:r w:rsidRPr="00B11D4D">
              <w:rPr>
                <w:rFonts w:ascii="Times New Roman" w:hAnsi="Times New Roman"/>
                <w:szCs w:val="24"/>
                <w:lang w:val="uz-Cyrl-UZ"/>
              </w:rPr>
              <w:t xml:space="preserve">рўгкқ </w:t>
            </w:r>
            <w:r w:rsidRPr="00B11D4D">
              <w:rPr>
                <w:rFonts w:ascii="Times New Roman" w:hAnsi="Times New Roman"/>
                <w:szCs w:val="24"/>
                <w:lang w:val="en-US"/>
              </w:rPr>
              <w:t xml:space="preserve">(including contact hours, </w:t>
            </w:r>
            <w:proofErr w:type="spellStart"/>
            <w:r w:rsidRPr="00B11D4D">
              <w:rPr>
                <w:rFonts w:ascii="Times New Roman" w:hAnsi="Times New Roman"/>
                <w:szCs w:val="24"/>
                <w:lang w:val="en-US"/>
              </w:rPr>
              <w:t>SsIW</w:t>
            </w:r>
            <w:proofErr w:type="spellEnd"/>
            <w:r w:rsidRPr="00B11D4D">
              <w:rPr>
                <w:rFonts w:ascii="Times New Roman" w:hAnsi="Times New Roman"/>
                <w:szCs w:val="24"/>
                <w:lang w:val="en-US"/>
              </w:rPr>
              <w:t>)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11D4D">
              <w:rPr>
                <w:rFonts w:ascii="Times New Roman" w:hAnsi="Times New Roman"/>
                <w:szCs w:val="24"/>
              </w:rPr>
              <w:t xml:space="preserve">Total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hours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: 150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hours</w:t>
            </w:r>
            <w:proofErr w:type="spellEnd"/>
          </w:p>
          <w:p w:rsidR="00DA3F6F" w:rsidRPr="00B11D4D" w:rsidRDefault="00DA3F6F" w:rsidP="00C97B5E">
            <w:pPr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B11D4D">
              <w:rPr>
                <w:rFonts w:ascii="Times New Roman" w:hAnsi="Times New Roman"/>
                <w:szCs w:val="24"/>
              </w:rPr>
              <w:t>Contact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hours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–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Lecture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30 </w:t>
            </w:r>
            <w:r w:rsidRPr="00B11D4D">
              <w:rPr>
                <w:rFonts w:ascii="Times New Roman" w:hAnsi="Times New Roman"/>
                <w:szCs w:val="24"/>
                <w:lang w:val="en-US"/>
              </w:rPr>
              <w:t>hours</w:t>
            </w:r>
          </w:p>
          <w:p w:rsidR="00DA3F6F" w:rsidRPr="00B11D4D" w:rsidRDefault="00DA3F6F" w:rsidP="00C97B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11D4D">
              <w:rPr>
                <w:rFonts w:ascii="Times New Roman" w:hAnsi="Times New Roman"/>
                <w:szCs w:val="24"/>
              </w:rPr>
              <w:t xml:space="preserve">Seminar 30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hours</w:t>
            </w:r>
            <w:proofErr w:type="spellEnd"/>
          </w:p>
          <w:p w:rsidR="00DA3F6F" w:rsidRPr="00B11D4D" w:rsidRDefault="00DA3F6F" w:rsidP="00C97B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B11D4D">
              <w:rPr>
                <w:rFonts w:ascii="Times New Roman" w:hAnsi="Times New Roman"/>
                <w:szCs w:val="24"/>
              </w:rPr>
              <w:t>SsIW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 90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hours</w:t>
            </w:r>
            <w:proofErr w:type="spellEnd"/>
          </w:p>
        </w:tc>
      </w:tr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szCs w:val="24"/>
                <w:lang w:val="en-US"/>
              </w:rPr>
              <w:t>ECTS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11D4D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B11D4D">
              <w:rPr>
                <w:rFonts w:ascii="Times New Roman" w:hAnsi="Times New Roman"/>
                <w:szCs w:val="24"/>
              </w:rPr>
              <w:t>Prerequisites</w:t>
            </w:r>
            <w:proofErr w:type="spellEnd"/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B11D4D">
              <w:rPr>
                <w:rFonts w:ascii="Times New Roman" w:hAnsi="Times New Roman"/>
                <w:szCs w:val="24"/>
              </w:rPr>
              <w:t>Pedagogy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History</w:t>
            </w:r>
            <w:proofErr w:type="spellEnd"/>
            <w:r w:rsidRPr="00B11D4D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B11D4D">
              <w:rPr>
                <w:rFonts w:ascii="Times New Roman" w:hAnsi="Times New Roman"/>
                <w:szCs w:val="24"/>
              </w:rPr>
              <w:t>Philosophy</w:t>
            </w:r>
            <w:proofErr w:type="spellEnd"/>
          </w:p>
        </w:tc>
      </w:tr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pacing w:after="0" w:line="240" w:lineRule="auto"/>
              <w:ind w:firstLine="386"/>
              <w:rPr>
                <w:rFonts w:ascii="Times New Roman" w:hAnsi="Times New Roman"/>
                <w:b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b/>
                <w:szCs w:val="24"/>
                <w:lang w:val="en-US"/>
              </w:rPr>
              <w:t>D</w:t>
            </w:r>
            <w:proofErr w:type="spellStart"/>
            <w:r w:rsidRPr="00B11D4D">
              <w:rPr>
                <w:rFonts w:ascii="Times New Roman" w:hAnsi="Times New Roman"/>
                <w:b/>
                <w:szCs w:val="24"/>
              </w:rPr>
              <w:t>iscipline</w:t>
            </w:r>
            <w:proofErr w:type="spellEnd"/>
            <w:r w:rsidRPr="00B11D4D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B11D4D">
              <w:rPr>
                <w:rFonts w:ascii="Times New Roman" w:hAnsi="Times New Roman"/>
                <w:b/>
                <w:szCs w:val="24"/>
                <w:lang w:val="en-US"/>
              </w:rPr>
              <w:t>aims</w:t>
            </w:r>
            <w:r w:rsidRPr="00B11D4D">
              <w:rPr>
                <w:rFonts w:ascii="Times New Roman" w:hAnsi="Times New Roman"/>
                <w:b/>
                <w:szCs w:val="24"/>
                <w:lang w:val="ru-RU"/>
              </w:rPr>
              <w:t xml:space="preserve">. </w:t>
            </w:r>
            <w:r w:rsidRPr="00B11D4D">
              <w:rPr>
                <w:rFonts w:ascii="Times New Roman" w:hAnsi="Times New Roman"/>
                <w:b/>
                <w:szCs w:val="24"/>
                <w:lang w:val="en-US"/>
              </w:rPr>
              <w:t>Learning outcomes</w:t>
            </w:r>
            <w:r w:rsidRPr="00B11D4D">
              <w:rPr>
                <w:rFonts w:ascii="Times New Roman" w:hAnsi="Times New Roman"/>
                <w:b/>
                <w:szCs w:val="24"/>
                <w:lang w:val="uz-Cyrl-UZ"/>
              </w:rPr>
              <w:t xml:space="preserve"> </w:t>
            </w:r>
          </w:p>
          <w:p w:rsidR="00DA3F6F" w:rsidRPr="00B11D4D" w:rsidRDefault="00DA3F6F" w:rsidP="00C97B5E">
            <w:pPr>
              <w:spacing w:after="0" w:line="240" w:lineRule="auto"/>
              <w:ind w:firstLine="386"/>
              <w:rPr>
                <w:rFonts w:ascii="Times New Roman" w:hAnsi="Times New Roman"/>
                <w:szCs w:val="24"/>
                <w:lang w:val="uz-Cyrl-UZ"/>
              </w:rPr>
            </w:pPr>
          </w:p>
          <w:p w:rsidR="00DA3F6F" w:rsidRPr="00B11D4D" w:rsidRDefault="00DA3F6F" w:rsidP="00C97B5E">
            <w:pPr>
              <w:snapToGrid w:val="0"/>
              <w:spacing w:after="0"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F6F" w:rsidRPr="00B11D4D" w:rsidRDefault="00DA3F6F" w:rsidP="00C97B5E">
            <w:pPr>
              <w:spacing w:after="0" w:line="240" w:lineRule="auto"/>
              <w:ind w:firstLine="386"/>
              <w:rPr>
                <w:rFonts w:ascii="Times New Roman" w:hAnsi="Times New Roman"/>
                <w:b/>
                <w:bCs/>
                <w:szCs w:val="24"/>
                <w:lang w:val="uz-Latn-UZ"/>
              </w:rPr>
            </w:pPr>
            <w:r w:rsidRPr="00B11D4D">
              <w:rPr>
                <w:rFonts w:ascii="Times New Roman" w:hAnsi="Times New Roman"/>
                <w:b/>
                <w:bCs/>
                <w:szCs w:val="24"/>
                <w:lang w:val="uz-Latn-UZ"/>
              </w:rPr>
              <w:t>Goals and objectives</w:t>
            </w:r>
          </w:p>
          <w:p w:rsidR="00DA3F6F" w:rsidRPr="00B11D4D" w:rsidRDefault="00DA3F6F" w:rsidP="00C97B5E">
            <w:pPr>
              <w:spacing w:after="0" w:line="240" w:lineRule="auto"/>
              <w:ind w:firstLine="386"/>
              <w:rPr>
                <w:rFonts w:ascii="Times New Roman" w:hAnsi="Times New Roman"/>
                <w:bCs/>
                <w:szCs w:val="24"/>
                <w:lang w:val="uz-Latn-UZ"/>
              </w:rPr>
            </w:pPr>
            <w:r w:rsidRPr="00B11D4D">
              <w:rPr>
                <w:rFonts w:ascii="Times New Roman" w:hAnsi="Times New Roman"/>
                <w:b/>
                <w:bCs/>
                <w:szCs w:val="24"/>
                <w:lang w:val="uz-Latn-UZ"/>
              </w:rPr>
              <w:t xml:space="preserve">The purpose of the discipline </w:t>
            </w:r>
            <w:r w:rsidRPr="00B11D4D">
              <w:rPr>
                <w:rFonts w:ascii="Times New Roman" w:hAnsi="Times New Roman"/>
                <w:bCs/>
                <w:szCs w:val="24"/>
                <w:lang w:val="uz-Latn-UZ"/>
              </w:rPr>
              <w:t>is to teach students the general principles of scientific research, the methodology of scientific knowledge, the essence of science and scientific knowledge in the context of globalization and integration.</w:t>
            </w:r>
          </w:p>
          <w:p w:rsidR="00DA3F6F" w:rsidRPr="00B11D4D" w:rsidRDefault="00DA3F6F" w:rsidP="00C97B5E">
            <w:pPr>
              <w:spacing w:after="0" w:line="240" w:lineRule="auto"/>
              <w:ind w:firstLine="386"/>
              <w:rPr>
                <w:rFonts w:ascii="Times New Roman" w:hAnsi="Times New Roman"/>
                <w:b/>
                <w:bCs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b/>
                <w:bCs/>
                <w:szCs w:val="24"/>
                <w:lang w:val="uz-Cyrl-UZ"/>
              </w:rPr>
              <w:t>Learning outcomes:</w:t>
            </w:r>
          </w:p>
          <w:p w:rsidR="00DA3F6F" w:rsidRPr="00B11D4D" w:rsidRDefault="00DA3F6F" w:rsidP="00C97B5E">
            <w:pPr>
              <w:spacing w:after="0" w:line="240" w:lineRule="auto"/>
              <w:ind w:firstLine="386"/>
              <w:rPr>
                <w:rFonts w:ascii="Times New Roman" w:hAnsi="Times New Roman"/>
                <w:bCs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bCs/>
                <w:szCs w:val="24"/>
                <w:lang w:val="uz-Cyrl-UZ"/>
              </w:rPr>
              <w:t>- quote the works of Western and Eastern scientists and thinkers</w:t>
            </w:r>
          </w:p>
          <w:p w:rsidR="00DA3F6F" w:rsidRPr="00B11D4D" w:rsidRDefault="00DA3F6F" w:rsidP="00C97B5E">
            <w:pPr>
              <w:spacing w:after="0" w:line="240" w:lineRule="auto"/>
              <w:ind w:firstLine="386"/>
              <w:rPr>
                <w:rFonts w:ascii="Times New Roman" w:hAnsi="Times New Roman"/>
                <w:bCs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bCs/>
                <w:szCs w:val="24"/>
                <w:lang w:val="uz-Cyrl-UZ"/>
              </w:rPr>
              <w:t>- determine the essence of science and the problems of periodization of the history of science; distinguish between the scientific worldview, the goals and objectives of scientific research, their essence</w:t>
            </w:r>
          </w:p>
          <w:p w:rsidR="00DA3F6F" w:rsidRPr="00B11D4D" w:rsidRDefault="00DA3F6F" w:rsidP="00C97B5E">
            <w:pPr>
              <w:spacing w:after="0" w:line="240" w:lineRule="auto"/>
              <w:ind w:firstLine="386"/>
              <w:rPr>
                <w:rFonts w:ascii="Times New Roman" w:hAnsi="Times New Roman"/>
                <w:bCs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bCs/>
                <w:szCs w:val="24"/>
                <w:lang w:val="uz-Cyrl-UZ"/>
              </w:rPr>
              <w:t>– develop skills in using the categorical apparatus of scientific methodology</w:t>
            </w:r>
          </w:p>
          <w:p w:rsidR="00DA3F6F" w:rsidRPr="00B11D4D" w:rsidRDefault="00DA3F6F" w:rsidP="00C97B5E">
            <w:pPr>
              <w:spacing w:after="0" w:line="240" w:lineRule="auto"/>
              <w:ind w:firstLine="386"/>
              <w:rPr>
                <w:rFonts w:ascii="Times New Roman" w:hAnsi="Times New Roman"/>
                <w:bCs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bCs/>
                <w:szCs w:val="24"/>
                <w:lang w:val="uz-Cyrl-UZ"/>
              </w:rPr>
              <w:t>– monitor a critical and reflective attitude towards the surrounding reality</w:t>
            </w:r>
          </w:p>
          <w:p w:rsidR="00DA3F6F" w:rsidRPr="00B11D4D" w:rsidRDefault="00DA3F6F" w:rsidP="00C97B5E">
            <w:pPr>
              <w:spacing w:after="0" w:line="240" w:lineRule="auto"/>
              <w:ind w:firstLine="386"/>
              <w:rPr>
                <w:rFonts w:ascii="Times New Roman" w:hAnsi="Times New Roman"/>
                <w:bCs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bCs/>
                <w:szCs w:val="24"/>
                <w:lang w:val="uz-Cyrl-UZ"/>
              </w:rPr>
              <w:t>– be able to classify the system of values that determine the social responsibility of scientists</w:t>
            </w:r>
          </w:p>
          <w:p w:rsidR="00DA3F6F" w:rsidRPr="00B11D4D" w:rsidRDefault="00DA3F6F" w:rsidP="00C97B5E">
            <w:pPr>
              <w:spacing w:after="0" w:line="240" w:lineRule="auto"/>
              <w:ind w:firstLine="386"/>
              <w:rPr>
                <w:rFonts w:ascii="Times New Roman" w:hAnsi="Times New Roman"/>
                <w:bCs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bCs/>
                <w:szCs w:val="24"/>
                <w:lang w:val="uz-Cyrl-UZ"/>
              </w:rPr>
              <w:t>- work with educational and scientific texts of different levels of complexity that meet the tasks of professional activity</w:t>
            </w:r>
          </w:p>
          <w:p w:rsidR="00DA3F6F" w:rsidRPr="00B11D4D" w:rsidRDefault="00DA3F6F" w:rsidP="00C97B5E">
            <w:pPr>
              <w:spacing w:after="0" w:line="240" w:lineRule="auto"/>
              <w:ind w:firstLine="386"/>
              <w:rPr>
                <w:rFonts w:ascii="Times New Roman" w:hAnsi="Times New Roman"/>
                <w:bCs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bCs/>
                <w:szCs w:val="24"/>
                <w:lang w:val="uz-Cyrl-UZ"/>
              </w:rPr>
              <w:t>- be able to classify sources of information related to scientific research when writing a master's thesis</w:t>
            </w:r>
          </w:p>
          <w:p w:rsidR="00DA3F6F" w:rsidRPr="00B11D4D" w:rsidRDefault="00DA3F6F" w:rsidP="00C97B5E">
            <w:pPr>
              <w:spacing w:after="0" w:line="240" w:lineRule="auto"/>
              <w:ind w:firstLine="386"/>
              <w:rPr>
                <w:rFonts w:ascii="Times New Roman" w:hAnsi="Times New Roman"/>
                <w:bCs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bCs/>
                <w:szCs w:val="24"/>
                <w:lang w:val="uz-Cyrl-UZ"/>
              </w:rPr>
              <w:t>-interpret the results of scientific research to explain observed processes;</w:t>
            </w:r>
          </w:p>
          <w:p w:rsidR="00DA3F6F" w:rsidRPr="00B11D4D" w:rsidRDefault="00DA3F6F" w:rsidP="00C97B5E">
            <w:pPr>
              <w:spacing w:after="0" w:line="240" w:lineRule="auto"/>
              <w:ind w:firstLine="386"/>
              <w:rPr>
                <w:rFonts w:ascii="Times New Roman" w:hAnsi="Times New Roman"/>
                <w:bCs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bCs/>
                <w:szCs w:val="24"/>
                <w:lang w:val="uz-Cyrl-UZ"/>
              </w:rPr>
              <w:t>- be able to scientifically substantiate the feasibility and practicality of research work</w:t>
            </w:r>
          </w:p>
          <w:p w:rsidR="00DA3F6F" w:rsidRPr="00B11D4D" w:rsidRDefault="00DA3F6F" w:rsidP="00C97B5E">
            <w:pPr>
              <w:spacing w:after="0" w:line="240" w:lineRule="auto"/>
              <w:ind w:firstLine="386"/>
              <w:rPr>
                <w:rFonts w:ascii="Times New Roman" w:hAnsi="Times New Roman"/>
                <w:bCs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bCs/>
                <w:szCs w:val="24"/>
                <w:lang w:val="uz-Cyrl-UZ"/>
              </w:rPr>
              <w:t>- plan and predict the results of research work</w:t>
            </w:r>
          </w:p>
          <w:p w:rsidR="00DA3F6F" w:rsidRPr="00B11D4D" w:rsidRDefault="00DA3F6F" w:rsidP="00C97B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11D4D">
              <w:rPr>
                <w:rFonts w:ascii="Times New Roman" w:hAnsi="Times New Roman"/>
                <w:bCs/>
                <w:szCs w:val="24"/>
                <w:lang w:val="uz-Cyrl-UZ"/>
              </w:rPr>
              <w:t>- compare modern methods: dialectics, synergetics, empirical and theoretical scientific methods;</w:t>
            </w:r>
          </w:p>
        </w:tc>
      </w:tr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B11D4D">
              <w:rPr>
                <w:rFonts w:ascii="Times New Roman" w:hAnsi="Times New Roman"/>
                <w:szCs w:val="24"/>
                <w:lang w:val="ru-RU"/>
              </w:rPr>
              <w:lastRenderedPageBreak/>
              <w:t>Lesson</w:t>
            </w:r>
            <w:proofErr w:type="spellEnd"/>
            <w:r w:rsidRPr="00B11D4D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  <w:lang w:val="ru-RU"/>
              </w:rPr>
              <w:t>content</w:t>
            </w:r>
            <w:proofErr w:type="spellEnd"/>
            <w:r w:rsidRPr="00B11D4D">
              <w:rPr>
                <w:rFonts w:ascii="Times New Roman" w:hAnsi="Times New Roman"/>
                <w:szCs w:val="24"/>
                <w:lang w:val="en-US"/>
              </w:rPr>
              <w:t>s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szCs w:val="24"/>
                <w:lang w:val="uz-Cyrl-UZ"/>
              </w:rPr>
              <w:t>1.</w:t>
            </w:r>
            <w:r w:rsidRPr="00B11D4D">
              <w:rPr>
                <w:rFonts w:ascii="Times New Roman" w:hAnsi="Times New Roman"/>
                <w:szCs w:val="24"/>
                <w:lang w:val="en-US"/>
              </w:rPr>
              <w:t xml:space="preserve"> Aims </w:t>
            </w:r>
            <w:r w:rsidRPr="00B11D4D">
              <w:rPr>
                <w:rFonts w:ascii="Times New Roman" w:hAnsi="Times New Roman"/>
                <w:szCs w:val="24"/>
                <w:lang w:val="uz-Cyrl-UZ"/>
              </w:rPr>
              <w:t>and objectives of the subject “Methodology of scientific research”. Methodological foundations of scientific knowledge.</w:t>
            </w:r>
          </w:p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szCs w:val="24"/>
                <w:lang w:val="uz-Cyrl-UZ"/>
              </w:rPr>
              <w:t>2.</w:t>
            </w:r>
            <w:r w:rsidRPr="00B11D4D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B11D4D">
              <w:rPr>
                <w:rFonts w:ascii="Times New Roman" w:hAnsi="Times New Roman"/>
                <w:szCs w:val="24"/>
                <w:lang w:val="uz-Cyrl-UZ"/>
              </w:rPr>
              <w:t>Choice of direction of scientific research and scientific problem. Organization of the research process</w:t>
            </w:r>
          </w:p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szCs w:val="24"/>
                <w:lang w:val="uz-Cyrl-UZ"/>
              </w:rPr>
              <w:t>3.</w:t>
            </w:r>
            <w:r w:rsidRPr="00B11D4D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B11D4D">
              <w:rPr>
                <w:rFonts w:ascii="Times New Roman" w:hAnsi="Times New Roman"/>
                <w:szCs w:val="24"/>
                <w:lang w:val="uz-Cyrl-UZ"/>
              </w:rPr>
              <w:t>Master's thesis as a type of research. The procedure for writing a scientific article and procedural and methodological research schemes.</w:t>
            </w:r>
          </w:p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szCs w:val="24"/>
                <w:lang w:val="uz-Cyrl-UZ"/>
              </w:rPr>
              <w:t>4. The role of creativity in pedagogical research. The importance of creative thinking in scientific research.</w:t>
            </w:r>
          </w:p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szCs w:val="24"/>
                <w:lang w:val="uz-Cyrl-UZ"/>
              </w:rPr>
              <w:t>5. Means and methods of scientific research. Historical and logical in scientific research.</w:t>
            </w:r>
          </w:p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szCs w:val="24"/>
                <w:lang w:val="uz-Cyrl-UZ"/>
              </w:rPr>
              <w:t>6.</w:t>
            </w:r>
            <w:r w:rsidRPr="00B11D4D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B11D4D">
              <w:rPr>
                <w:rFonts w:ascii="Times New Roman" w:hAnsi="Times New Roman"/>
                <w:szCs w:val="24"/>
                <w:lang w:val="uz-Cyrl-UZ"/>
              </w:rPr>
              <w:t>Synergetics and scientific research. Modern methods of scientific knowledge.</w:t>
            </w:r>
          </w:p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szCs w:val="24"/>
                <w:lang w:val="uz-Cyrl-UZ"/>
              </w:rPr>
              <w:t>7.</w:t>
            </w:r>
            <w:r w:rsidRPr="00B11D4D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B11D4D">
              <w:rPr>
                <w:rFonts w:ascii="Times New Roman" w:hAnsi="Times New Roman"/>
                <w:szCs w:val="24"/>
                <w:lang w:val="uz-Cyrl-UZ"/>
              </w:rPr>
              <w:t>Forecasting scientific research. Scientific foresight and its role in scientific research.</w:t>
            </w:r>
          </w:p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szCs w:val="24"/>
                <w:lang w:val="uz-Cyrl-UZ"/>
              </w:rPr>
              <w:t>8. Information and information security in scientific research. Basic methods of information search.</w:t>
            </w:r>
          </w:p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szCs w:val="24"/>
                <w:lang w:val="uz-Cyrl-UZ"/>
              </w:rPr>
              <w:t>9. Rational and irrational in scientific research. The role of intuition in the process of scientific research.</w:t>
            </w:r>
          </w:p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szCs w:val="24"/>
                <w:lang w:val="uz-Cyrl-UZ"/>
              </w:rPr>
              <w:t>10. The importance of understanding and explanation in scientific research.</w:t>
            </w:r>
          </w:p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szCs w:val="24"/>
                <w:lang w:val="uz-Cyrl-UZ"/>
              </w:rPr>
              <w:t>11. The role of scientific facts in pedagogical research.</w:t>
            </w:r>
          </w:p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szCs w:val="24"/>
                <w:lang w:val="uz-Cyrl-UZ"/>
              </w:rPr>
              <w:t>12. Novelties and innovations are an integral part of modern scientific research.</w:t>
            </w:r>
          </w:p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szCs w:val="24"/>
                <w:lang w:val="uz-Cyrl-UZ"/>
              </w:rPr>
              <w:t>13. Experimental research. Methods used at the empirical and theoretical level.</w:t>
            </w:r>
          </w:p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szCs w:val="24"/>
                <w:lang w:val="uz-Cyrl-UZ"/>
              </w:rPr>
              <w:t>14. Conducting scientific research, recording its results and implementing them into life. (using the example of a master's thesis)</w:t>
            </w:r>
          </w:p>
          <w:p w:rsidR="00DA3F6F" w:rsidRPr="00B11D4D" w:rsidRDefault="00DA3F6F" w:rsidP="00C97B5E">
            <w:pPr>
              <w:tabs>
                <w:tab w:val="left" w:pos="8798"/>
              </w:tabs>
              <w:spacing w:after="0" w:line="240" w:lineRule="auto"/>
              <w:ind w:left="293" w:right="141" w:hanging="293"/>
              <w:jc w:val="left"/>
              <w:rPr>
                <w:rFonts w:ascii="Times New Roman" w:hAnsi="Times New Roman"/>
                <w:szCs w:val="24"/>
              </w:rPr>
            </w:pPr>
            <w:r w:rsidRPr="00B11D4D">
              <w:rPr>
                <w:rFonts w:ascii="Times New Roman" w:hAnsi="Times New Roman"/>
                <w:szCs w:val="24"/>
                <w:lang w:val="uz-Cyrl-UZ"/>
              </w:rPr>
              <w:t>15. Social responsibility of a scientist in scientific research.</w:t>
            </w:r>
          </w:p>
        </w:tc>
      </w:tr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B11D4D">
              <w:rPr>
                <w:rFonts w:ascii="Times New Roman" w:hAnsi="Times New Roman"/>
                <w:szCs w:val="24"/>
                <w:lang w:val="ru-RU"/>
              </w:rPr>
              <w:t>Examination</w:t>
            </w:r>
            <w:proofErr w:type="spellEnd"/>
            <w:r w:rsidRPr="00B11D4D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  <w:lang w:val="ru-RU"/>
              </w:rPr>
              <w:t>type</w:t>
            </w:r>
            <w:proofErr w:type="spellEnd"/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szCs w:val="24"/>
                <w:lang w:val="en-US"/>
              </w:rPr>
              <w:t>Tests (master's degree): 50 tests are loaded into the computer database, duration – 50 minutes.</w:t>
            </w:r>
          </w:p>
        </w:tc>
      </w:tr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B11D4D">
              <w:rPr>
                <w:rFonts w:ascii="Times New Roman" w:hAnsi="Times New Roman"/>
                <w:szCs w:val="24"/>
                <w:lang w:val="ru-RU"/>
              </w:rPr>
              <w:t>Training</w:t>
            </w:r>
            <w:proofErr w:type="spellEnd"/>
            <w:r w:rsidRPr="00B11D4D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  <w:lang w:val="ru-RU"/>
              </w:rPr>
              <w:t>and</w:t>
            </w:r>
            <w:proofErr w:type="spellEnd"/>
            <w:r w:rsidRPr="00B11D4D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  <w:lang w:val="ru-RU"/>
              </w:rPr>
              <w:t>examination</w:t>
            </w:r>
            <w:proofErr w:type="spellEnd"/>
            <w:r w:rsidRPr="00B11D4D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B11D4D">
              <w:rPr>
                <w:rFonts w:ascii="Times New Roman" w:hAnsi="Times New Roman"/>
                <w:szCs w:val="24"/>
                <w:lang w:val="ru-RU"/>
              </w:rPr>
              <w:t>requirements</w:t>
            </w:r>
            <w:proofErr w:type="spellEnd"/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szCs w:val="24"/>
                <w:lang w:val="en-US"/>
              </w:rPr>
              <w:t>Requirements for successful mastery of the discipline</w:t>
            </w:r>
          </w:p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szCs w:val="24"/>
                <w:lang w:val="en-US"/>
              </w:rPr>
              <w:t xml:space="preserve">Complete mastery of theoretical and methodological concepts in the subject, the ability </w:t>
            </w:r>
            <w:proofErr w:type="gramStart"/>
            <w:r w:rsidRPr="00B11D4D">
              <w:rPr>
                <w:rFonts w:ascii="Times New Roman" w:hAnsi="Times New Roman"/>
                <w:szCs w:val="24"/>
                <w:lang w:val="en-US"/>
              </w:rPr>
              <w:t>to correctly reflect</w:t>
            </w:r>
            <w:proofErr w:type="gramEnd"/>
            <w:r w:rsidRPr="00B11D4D">
              <w:rPr>
                <w:rFonts w:ascii="Times New Roman" w:hAnsi="Times New Roman"/>
                <w:szCs w:val="24"/>
                <w:lang w:val="en-US"/>
              </w:rPr>
              <w:t xml:space="preserve"> the results of knowledge, independently reason about the processes being studied and carry out tasks in daily, mid-term, and pass the final control in test form.</w:t>
            </w:r>
          </w:p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szCs w:val="24"/>
                <w:lang w:val="en-US"/>
              </w:rPr>
              <w:t xml:space="preserve">When creating FA test questions, deviations from the content of the scientific program </w:t>
            </w:r>
            <w:proofErr w:type="gramStart"/>
            <w:r w:rsidRPr="00B11D4D">
              <w:rPr>
                <w:rFonts w:ascii="Times New Roman" w:hAnsi="Times New Roman"/>
                <w:szCs w:val="24"/>
                <w:lang w:val="en-US"/>
              </w:rPr>
              <w:t>are not allowed</w:t>
            </w:r>
            <w:proofErr w:type="gramEnd"/>
            <w:r w:rsidRPr="00B11D4D">
              <w:rPr>
                <w:rFonts w:ascii="Times New Roman" w:hAnsi="Times New Roman"/>
                <w:szCs w:val="24"/>
                <w:lang w:val="en-US"/>
              </w:rPr>
              <w:t xml:space="preserve">. The FA test bank for each subject </w:t>
            </w:r>
            <w:proofErr w:type="gramStart"/>
            <w:r w:rsidRPr="00B11D4D">
              <w:rPr>
                <w:rFonts w:ascii="Times New Roman" w:hAnsi="Times New Roman"/>
                <w:szCs w:val="24"/>
                <w:lang w:val="en-US"/>
              </w:rPr>
              <w:t>is discussed at the meeting and approved by the head of the department</w:t>
            </w:r>
            <w:proofErr w:type="gramEnd"/>
            <w:r w:rsidRPr="00B11D4D">
              <w:rPr>
                <w:rFonts w:ascii="Times New Roman" w:hAnsi="Times New Roman"/>
                <w:szCs w:val="24"/>
                <w:lang w:val="en-US"/>
              </w:rPr>
              <w:t>.</w:t>
            </w:r>
          </w:p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szCs w:val="24"/>
                <w:lang w:val="en-US"/>
              </w:rPr>
              <w:t xml:space="preserve">When compiling FA tests, a bank of FA test tasks </w:t>
            </w:r>
            <w:proofErr w:type="gramStart"/>
            <w:r w:rsidRPr="00B11D4D">
              <w:rPr>
                <w:rFonts w:ascii="Times New Roman" w:hAnsi="Times New Roman"/>
                <w:szCs w:val="24"/>
                <w:lang w:val="en-US"/>
              </w:rPr>
              <w:t>is used</w:t>
            </w:r>
            <w:proofErr w:type="gramEnd"/>
            <w:r w:rsidRPr="00B11D4D">
              <w:rPr>
                <w:rFonts w:ascii="Times New Roman" w:hAnsi="Times New Roman"/>
                <w:szCs w:val="24"/>
                <w:lang w:val="en-US"/>
              </w:rPr>
              <w:t>, the number of tests in control is in a 50/50 ratio, depending on classroom and independent learning.</w:t>
            </w:r>
          </w:p>
          <w:p w:rsidR="00DA3F6F" w:rsidRPr="00B11D4D" w:rsidRDefault="00DA3F6F" w:rsidP="00C97B5E">
            <w:pPr>
              <w:pStyle w:val="a5"/>
              <w:ind w:firstLine="538"/>
              <w:rPr>
                <w:i w:val="0"/>
                <w:sz w:val="24"/>
                <w:szCs w:val="24"/>
                <w:lang w:val="en-US"/>
              </w:rPr>
            </w:pPr>
            <w:r w:rsidRPr="00B11D4D">
              <w:rPr>
                <w:i w:val="0"/>
                <w:sz w:val="24"/>
                <w:szCs w:val="24"/>
                <w:lang w:val="en-US"/>
              </w:rPr>
              <w:t xml:space="preserve">No later than 1 week before the start of the meeting, tests signed by the head of the department are </w:t>
            </w:r>
            <w:proofErr w:type="gramStart"/>
            <w:r w:rsidRPr="00B11D4D">
              <w:rPr>
                <w:i w:val="0"/>
                <w:sz w:val="24"/>
                <w:szCs w:val="24"/>
                <w:lang w:val="en-US"/>
              </w:rPr>
              <w:t>submitted</w:t>
            </w:r>
            <w:proofErr w:type="gramEnd"/>
            <w:r w:rsidRPr="00B11D4D">
              <w:rPr>
                <w:i w:val="0"/>
                <w:sz w:val="24"/>
                <w:szCs w:val="24"/>
                <w:lang w:val="en-US"/>
              </w:rPr>
              <w:t xml:space="preserve"> to the dean’s office and entered into the computer in advance of the exam.</w:t>
            </w:r>
          </w:p>
        </w:tc>
      </w:tr>
      <w:tr w:rsidR="00DA3F6F" w:rsidRPr="00B11D4D" w:rsidTr="00C97B5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F6F" w:rsidRPr="00B11D4D" w:rsidRDefault="00DA3F6F" w:rsidP="00C97B5E">
            <w:pPr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B11D4D">
              <w:rPr>
                <w:rFonts w:ascii="Times New Roman" w:hAnsi="Times New Roman"/>
                <w:szCs w:val="24"/>
                <w:lang w:val="en-US"/>
              </w:rPr>
              <w:lastRenderedPageBreak/>
              <w:t>Reference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F6F" w:rsidRPr="00B11D4D" w:rsidRDefault="00DA3F6F" w:rsidP="00DA3F6F">
            <w:pPr>
              <w:pStyle w:val="a3"/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68" w:right="283" w:firstLine="0"/>
              <w:rPr>
                <w:rFonts w:ascii="Times New Roman" w:hAnsi="Times New Roman"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szCs w:val="24"/>
                <w:lang w:val="uz-Cyrl-UZ"/>
              </w:rPr>
              <w:t>Туленова К., Илмий тадкикот методологияси. Учебное пособие. Т.,2022</w:t>
            </w:r>
          </w:p>
          <w:p w:rsidR="00DA3F6F" w:rsidRPr="00B11D4D" w:rsidRDefault="00DA3F6F" w:rsidP="00DA3F6F">
            <w:pPr>
              <w:pStyle w:val="a3"/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68" w:right="283" w:firstLine="0"/>
              <w:rPr>
                <w:rFonts w:ascii="Times New Roman" w:hAnsi="Times New Roman"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szCs w:val="24"/>
                <w:lang w:val="uz-Cyrl-UZ" w:eastAsia="ru-RU"/>
              </w:rPr>
              <w:t>Шермухаммедова Н.А.,Давронов З.Д. Методология научного исследования. Учебник. Т.,2014</w:t>
            </w:r>
          </w:p>
          <w:p w:rsidR="00DA3F6F" w:rsidRPr="00B11D4D" w:rsidRDefault="00DA3F6F" w:rsidP="00DA3F6F">
            <w:pPr>
              <w:pStyle w:val="a3"/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68" w:right="283" w:firstLine="0"/>
              <w:rPr>
                <w:rFonts w:ascii="Times New Roman" w:hAnsi="Times New Roman"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szCs w:val="24"/>
                <w:lang w:val="uz-Cyrl-UZ"/>
              </w:rPr>
              <w:t>Саифназаров И., Мухтаров А., Султонов Т.,Илмий тадкикот методологияси. T. 2019.</w:t>
            </w:r>
          </w:p>
          <w:p w:rsidR="00DA3F6F" w:rsidRPr="00B11D4D" w:rsidRDefault="00DA3F6F" w:rsidP="00DA3F6F">
            <w:pPr>
              <w:pStyle w:val="a3"/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68" w:right="283" w:firstLine="0"/>
              <w:rPr>
                <w:rFonts w:ascii="Times New Roman" w:hAnsi="Times New Roman"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szCs w:val="24"/>
                <w:lang w:val="uz-Cyrl-UZ"/>
              </w:rPr>
              <w:t>Валиева С., Туленова К.,Туленова Ж.Илмий тадкикот методологияси . Укув кулланма. T., 2020.</w:t>
            </w:r>
          </w:p>
          <w:p w:rsidR="00DA3F6F" w:rsidRPr="00B11D4D" w:rsidRDefault="00DA3F6F" w:rsidP="00DA3F6F">
            <w:pPr>
              <w:pStyle w:val="a3"/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68" w:right="283" w:firstLine="0"/>
              <w:rPr>
                <w:rFonts w:ascii="Times New Roman" w:hAnsi="Times New Roman"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szCs w:val="24"/>
                <w:lang w:val="uz-Cyrl-UZ"/>
              </w:rPr>
              <w:t>Железняк В.К.,Бариев А.В.,Рябенко Д.С. Методология научного исследования. Пособие для магистрантов и аспирантов технических специальностей. Новополоцк. 2018-88с.</w:t>
            </w:r>
          </w:p>
          <w:p w:rsidR="00DA3F6F" w:rsidRPr="00B11D4D" w:rsidRDefault="00DA3F6F" w:rsidP="00DA3F6F">
            <w:pPr>
              <w:pStyle w:val="a3"/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68" w:right="283" w:firstLine="0"/>
              <w:rPr>
                <w:rFonts w:ascii="Times New Roman" w:hAnsi="Times New Roman"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szCs w:val="24"/>
                <w:lang w:val="uz-Cyrl-UZ"/>
              </w:rPr>
              <w:t>Пустынникова Е.В. Методология научного исследования. Учебное пособие. Ульяновск. 2017-130с.</w:t>
            </w:r>
          </w:p>
          <w:p w:rsidR="00DA3F6F" w:rsidRPr="00B11D4D" w:rsidRDefault="00DA3F6F" w:rsidP="00DA3F6F">
            <w:pPr>
              <w:pStyle w:val="a3"/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68" w:right="283" w:firstLine="0"/>
              <w:rPr>
                <w:rFonts w:ascii="Times New Roman" w:hAnsi="Times New Roman"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szCs w:val="24"/>
                <w:lang w:val="uz-Cyrl-UZ"/>
              </w:rPr>
              <w:t>Минеев В.В. Методология и методы научного исследования. Учебное пособие для студентов магистрантов. Красноярск- 2014.-90с.</w:t>
            </w:r>
          </w:p>
          <w:p w:rsidR="00DA3F6F" w:rsidRPr="00B11D4D" w:rsidRDefault="00DA3F6F" w:rsidP="00DA3F6F">
            <w:pPr>
              <w:pStyle w:val="a3"/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68" w:right="283" w:firstLine="0"/>
              <w:rPr>
                <w:rFonts w:ascii="Times New Roman" w:hAnsi="Times New Roman"/>
                <w:szCs w:val="24"/>
                <w:lang w:val="uz-Cyrl-UZ"/>
              </w:rPr>
            </w:pPr>
            <w:r w:rsidRPr="00B11D4D">
              <w:rPr>
                <w:rFonts w:ascii="Times New Roman" w:hAnsi="Times New Roman"/>
                <w:szCs w:val="24"/>
                <w:lang w:val="uz-Cyrl-UZ"/>
              </w:rPr>
              <w:t>Герасимов И.А.. Философия и методология науки. Философские проблемы науки и техники. Учебное пособие. М. 2014 -73с.</w:t>
            </w:r>
          </w:p>
          <w:p w:rsidR="00DA3F6F" w:rsidRPr="00B11D4D" w:rsidRDefault="00DA3F6F" w:rsidP="00DA3F6F">
            <w:pPr>
              <w:pStyle w:val="a3"/>
              <w:numPr>
                <w:ilvl w:val="0"/>
                <w:numId w:val="1"/>
              </w:numPr>
              <w:tabs>
                <w:tab w:val="left" w:pos="351"/>
                <w:tab w:val="left" w:pos="407"/>
              </w:tabs>
              <w:spacing w:after="0" w:line="240" w:lineRule="auto"/>
              <w:ind w:left="68" w:firstLine="0"/>
              <w:rPr>
                <w:rFonts w:ascii="Times New Roman" w:hAnsi="Times New Roman"/>
                <w:szCs w:val="24"/>
                <w:lang w:val="uz-Cyrl-UZ" w:eastAsia="ru-RU"/>
              </w:rPr>
            </w:pPr>
            <w:r w:rsidRPr="00B11D4D">
              <w:rPr>
                <w:rFonts w:ascii="Times New Roman" w:hAnsi="Times New Roman"/>
                <w:szCs w:val="24"/>
                <w:lang w:val="uz-Cyrl-UZ"/>
              </w:rPr>
              <w:t>Тулаев Б. Методология научного исследования. Учебник. 2020-199с.</w:t>
            </w:r>
          </w:p>
        </w:tc>
      </w:tr>
    </w:tbl>
    <w:p w:rsidR="00BF622C" w:rsidRDefault="00551DAC"/>
    <w:sectPr w:rsidR="00BF6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D"/>
    <w:multiLevelType w:val="hybridMultilevel"/>
    <w:tmpl w:val="A1BAD208"/>
    <w:lvl w:ilvl="0" w:tplc="38D8153C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0CA84185"/>
    <w:multiLevelType w:val="hybridMultilevel"/>
    <w:tmpl w:val="CF244680"/>
    <w:lvl w:ilvl="0" w:tplc="FFFFFFFF">
      <w:start w:val="1"/>
      <w:numFmt w:val="decimal"/>
      <w:lvlText w:val="%1."/>
      <w:lvlJc w:val="left"/>
      <w:pPr>
        <w:ind w:left="5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16" w:hanging="360"/>
      </w:pPr>
    </w:lvl>
    <w:lvl w:ilvl="2" w:tplc="FFFFFFFF" w:tentative="1">
      <w:start w:val="1"/>
      <w:numFmt w:val="lowerRoman"/>
      <w:lvlText w:val="%3."/>
      <w:lvlJc w:val="right"/>
      <w:pPr>
        <w:ind w:left="2036" w:hanging="180"/>
      </w:pPr>
    </w:lvl>
    <w:lvl w:ilvl="3" w:tplc="FFFFFFFF" w:tentative="1">
      <w:start w:val="1"/>
      <w:numFmt w:val="decimal"/>
      <w:lvlText w:val="%4."/>
      <w:lvlJc w:val="left"/>
      <w:pPr>
        <w:ind w:left="2756" w:hanging="360"/>
      </w:pPr>
    </w:lvl>
    <w:lvl w:ilvl="4" w:tplc="FFFFFFFF" w:tentative="1">
      <w:start w:val="1"/>
      <w:numFmt w:val="lowerLetter"/>
      <w:lvlText w:val="%5."/>
      <w:lvlJc w:val="left"/>
      <w:pPr>
        <w:ind w:left="3476" w:hanging="360"/>
      </w:pPr>
    </w:lvl>
    <w:lvl w:ilvl="5" w:tplc="FFFFFFFF" w:tentative="1">
      <w:start w:val="1"/>
      <w:numFmt w:val="lowerRoman"/>
      <w:lvlText w:val="%6."/>
      <w:lvlJc w:val="right"/>
      <w:pPr>
        <w:ind w:left="4196" w:hanging="180"/>
      </w:pPr>
    </w:lvl>
    <w:lvl w:ilvl="6" w:tplc="FFFFFFFF" w:tentative="1">
      <w:start w:val="1"/>
      <w:numFmt w:val="decimal"/>
      <w:lvlText w:val="%7."/>
      <w:lvlJc w:val="left"/>
      <w:pPr>
        <w:ind w:left="4916" w:hanging="360"/>
      </w:pPr>
    </w:lvl>
    <w:lvl w:ilvl="7" w:tplc="FFFFFFFF" w:tentative="1">
      <w:start w:val="1"/>
      <w:numFmt w:val="lowerLetter"/>
      <w:lvlText w:val="%8."/>
      <w:lvlJc w:val="left"/>
      <w:pPr>
        <w:ind w:left="5636" w:hanging="360"/>
      </w:pPr>
    </w:lvl>
    <w:lvl w:ilvl="8" w:tplc="FFFFFFFF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2">
    <w:nsid w:val="4FB21CA9"/>
    <w:multiLevelType w:val="hybridMultilevel"/>
    <w:tmpl w:val="CF244680"/>
    <w:lvl w:ilvl="0" w:tplc="742C23D0">
      <w:start w:val="1"/>
      <w:numFmt w:val="decimal"/>
      <w:lvlText w:val="%1."/>
      <w:lvlJc w:val="left"/>
      <w:pPr>
        <w:ind w:left="5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6" w:hanging="360"/>
      </w:pPr>
    </w:lvl>
    <w:lvl w:ilvl="2" w:tplc="0419001B" w:tentative="1">
      <w:start w:val="1"/>
      <w:numFmt w:val="lowerRoman"/>
      <w:lvlText w:val="%3."/>
      <w:lvlJc w:val="right"/>
      <w:pPr>
        <w:ind w:left="2036" w:hanging="180"/>
      </w:pPr>
    </w:lvl>
    <w:lvl w:ilvl="3" w:tplc="0419000F" w:tentative="1">
      <w:start w:val="1"/>
      <w:numFmt w:val="decimal"/>
      <w:lvlText w:val="%4."/>
      <w:lvlJc w:val="left"/>
      <w:pPr>
        <w:ind w:left="2756" w:hanging="360"/>
      </w:pPr>
    </w:lvl>
    <w:lvl w:ilvl="4" w:tplc="04190019" w:tentative="1">
      <w:start w:val="1"/>
      <w:numFmt w:val="lowerLetter"/>
      <w:lvlText w:val="%5."/>
      <w:lvlJc w:val="left"/>
      <w:pPr>
        <w:ind w:left="3476" w:hanging="360"/>
      </w:pPr>
    </w:lvl>
    <w:lvl w:ilvl="5" w:tplc="0419001B" w:tentative="1">
      <w:start w:val="1"/>
      <w:numFmt w:val="lowerRoman"/>
      <w:lvlText w:val="%6."/>
      <w:lvlJc w:val="right"/>
      <w:pPr>
        <w:ind w:left="4196" w:hanging="180"/>
      </w:pPr>
    </w:lvl>
    <w:lvl w:ilvl="6" w:tplc="0419000F" w:tentative="1">
      <w:start w:val="1"/>
      <w:numFmt w:val="decimal"/>
      <w:lvlText w:val="%7."/>
      <w:lvlJc w:val="left"/>
      <w:pPr>
        <w:ind w:left="4916" w:hanging="360"/>
      </w:pPr>
    </w:lvl>
    <w:lvl w:ilvl="7" w:tplc="04190019" w:tentative="1">
      <w:start w:val="1"/>
      <w:numFmt w:val="lowerLetter"/>
      <w:lvlText w:val="%8."/>
      <w:lvlJc w:val="left"/>
      <w:pPr>
        <w:ind w:left="5636" w:hanging="360"/>
      </w:pPr>
    </w:lvl>
    <w:lvl w:ilvl="8" w:tplc="0419001B" w:tentative="1">
      <w:start w:val="1"/>
      <w:numFmt w:val="lowerRoman"/>
      <w:lvlText w:val="%9."/>
      <w:lvlJc w:val="right"/>
      <w:pPr>
        <w:ind w:left="635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6F"/>
    <w:rsid w:val="00551DAC"/>
    <w:rsid w:val="00AE6F9F"/>
    <w:rsid w:val="00DA3F6F"/>
    <w:rsid w:val="00EB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9CCCF-400F-4898-85D3-08A66FA7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F6F"/>
    <w:pPr>
      <w:spacing w:line="288" w:lineRule="auto"/>
      <w:jc w:val="both"/>
    </w:pPr>
    <w:rPr>
      <w:rFonts w:ascii="Calibri" w:eastAsia="Times New Roman" w:hAnsi="Calibri" w:cs="Times New Roman"/>
      <w:sz w:val="24"/>
      <w:lang w:val="de-DE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List Paragraph (numbered (a)),Numbered list,название,Bullet Points,Listenabsatz1,Bullet List Paragraph,Level 1 Bullet,Subtítulo tabela,Resume Title,Заголовок 41,Citation List,Liste Paragraf,Ha"/>
    <w:basedOn w:val="a"/>
    <w:link w:val="a4"/>
    <w:qFormat/>
    <w:rsid w:val="00DA3F6F"/>
    <w:pPr>
      <w:ind w:left="720"/>
      <w:contextualSpacing/>
    </w:pPr>
  </w:style>
  <w:style w:type="character" w:customStyle="1" w:styleId="a4">
    <w:name w:val="Абзац списка Знак"/>
    <w:aliases w:val="List_Paragraph Знак,Multilevel para_II Знак,List Paragraph1 Знак,List Paragraph (numbered (a)) Знак,Numbered list Знак,название Знак,Bullet Points Знак,Listenabsatz1 Знак,Bullet List Paragraph Знак,Level 1 Bullet Знак,Ha Знак"/>
    <w:link w:val="a3"/>
    <w:qFormat/>
    <w:locked/>
    <w:rsid w:val="00DA3F6F"/>
    <w:rPr>
      <w:rFonts w:ascii="Calibri" w:eastAsia="Times New Roman" w:hAnsi="Calibri" w:cs="Times New Roman"/>
      <w:sz w:val="24"/>
      <w:lang w:val="de-DE" w:bidi="en-US"/>
    </w:rPr>
  </w:style>
  <w:style w:type="paragraph" w:styleId="a5">
    <w:name w:val="No Spacing"/>
    <w:link w:val="a6"/>
    <w:autoRedefine/>
    <w:uiPriority w:val="1"/>
    <w:qFormat/>
    <w:rsid w:val="00DA3F6F"/>
    <w:pPr>
      <w:tabs>
        <w:tab w:val="center" w:pos="4857"/>
        <w:tab w:val="center" w:pos="4933"/>
        <w:tab w:val="left" w:pos="7515"/>
      </w:tabs>
      <w:spacing w:after="0" w:line="240" w:lineRule="auto"/>
      <w:ind w:firstLine="490"/>
      <w:jc w:val="both"/>
    </w:pPr>
    <w:rPr>
      <w:rFonts w:ascii="Times New Roman" w:eastAsia="Calibri" w:hAnsi="Times New Roman" w:cs="Times New Roman"/>
      <w:i/>
      <w:color w:val="202124"/>
      <w:sz w:val="20"/>
      <w:szCs w:val="20"/>
    </w:rPr>
  </w:style>
  <w:style w:type="character" w:customStyle="1" w:styleId="a6">
    <w:name w:val="Без интервала Знак"/>
    <w:link w:val="a5"/>
    <w:uiPriority w:val="1"/>
    <w:qFormat/>
    <w:rsid w:val="00DA3F6F"/>
    <w:rPr>
      <w:rFonts w:ascii="Times New Roman" w:eastAsia="Calibri" w:hAnsi="Times New Roman" w:cs="Times New Roman"/>
      <w:i/>
      <w:color w:val="2021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2139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2025-04-24T08:05:00Z</dcterms:created>
  <dcterms:modified xsi:type="dcterms:W3CDTF">2025-04-24T08:16:00Z</dcterms:modified>
</cp:coreProperties>
</file>